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4A6D" w14:textId="0A4BCFFF" w:rsidR="006132D5" w:rsidRDefault="006132D5" w:rsidP="006132D5">
      <w:pPr>
        <w:shd w:val="clear" w:color="auto" w:fill="FFFFFF"/>
        <w:spacing w:before="100" w:beforeAutospacing="1" w:after="100" w:afterAutospacing="1"/>
        <w:rPr>
          <w:rFonts w:ascii="Cambria" w:eastAsia="Times New Roman" w:hAnsi="Cambria" w:cs="Times New Roman"/>
          <w:color w:val="1E1E1E"/>
          <w:kern w:val="0"/>
          <w:sz w:val="26"/>
          <w:szCs w:val="26"/>
          <w14:ligatures w14:val="none"/>
        </w:rPr>
      </w:pPr>
      <w:r w:rsidRPr="006132D5">
        <w:rPr>
          <w:rFonts w:ascii="Cambria" w:eastAsia="Times New Roman" w:hAnsi="Cambria" w:cs="Times New Roman"/>
          <w:color w:val="1E1E1E"/>
          <w:kern w:val="0"/>
          <w:sz w:val="26"/>
          <w:szCs w:val="26"/>
          <w14:ligatures w14:val="none"/>
        </w:rPr>
        <w:br/>
      </w:r>
      <w:r w:rsidRPr="006132D5">
        <w:rPr>
          <w:rFonts w:ascii="Goudy Old Style" w:eastAsia="Times New Roman" w:hAnsi="Goudy Old Style" w:cs="Times New Roman"/>
          <w:b/>
          <w:bCs/>
          <w:color w:val="1E1E1E"/>
          <w:kern w:val="0"/>
          <w:sz w:val="28"/>
          <w:szCs w:val="28"/>
          <w14:ligatures w14:val="none"/>
        </w:rPr>
        <w:t>READING LEWIS RIGHTLY ON EMETH</w:t>
      </w:r>
      <w:r>
        <w:rPr>
          <w:rFonts w:ascii="Cambria" w:eastAsia="Times New Roman" w:hAnsi="Cambria" w:cs="Times New Roman"/>
          <w:color w:val="1E1E1E"/>
          <w:kern w:val="0"/>
          <w:sz w:val="26"/>
          <w:szCs w:val="26"/>
          <w14:ligatures w14:val="none"/>
        </w:rPr>
        <w:t>—E. Stephen Burnett, 2011</w:t>
      </w:r>
    </w:p>
    <w:p w14:paraId="6426AB22" w14:textId="5E52338E"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C.S. Lewis had some issues. Every Christian author has them, right? And we need not die on a hill to defend everything he wrote or believed any more than we ought to shun him and call him a heretic. Still, it would be sinful and slanderous to repeat things like “Lewis didn’t believe in the Biblical Hell” or “Lewis was a universalist” without reading reminders from those better informed about what the fantasy and nonfiction author wrote in his full body of work.</w:t>
      </w:r>
    </w:p>
    <w:p w14:paraId="3A802F76"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hyperlink r:id="rId4" w:history="1">
        <w:r w:rsidRPr="006132D5">
          <w:rPr>
            <w:rFonts w:ascii="Goudy Old Style" w:eastAsia="Times New Roman" w:hAnsi="Goudy Old Style" w:cs="Times New Roman"/>
            <w:color w:val="0000FF"/>
            <w:kern w:val="0"/>
            <w14:ligatures w14:val="none"/>
          </w:rPr>
          <w:t>Last week I started</w:t>
        </w:r>
      </w:hyperlink>
      <w:r w:rsidRPr="006132D5">
        <w:rPr>
          <w:rFonts w:ascii="Goudy Old Style" w:eastAsia="Times New Roman" w:hAnsi="Goudy Old Style" w:cs="Times New Roman"/>
          <w:color w:val="1E1E1E"/>
          <w:kern w:val="0"/>
          <w14:ligatures w14:val="none"/>
        </w:rPr>
        <w:t> with reminders that Lewis </w:t>
      </w:r>
      <w:r w:rsidRPr="006132D5">
        <w:rPr>
          <w:rFonts w:ascii="Goudy Old Style" w:eastAsia="Times New Roman" w:hAnsi="Goudy Old Style" w:cs="Times New Roman"/>
          <w:i/>
          <w:iCs/>
          <w:color w:val="1E1E1E"/>
          <w:kern w:val="0"/>
          <w14:ligatures w14:val="none"/>
        </w:rPr>
        <w:t>clearly</w:t>
      </w:r>
      <w:r w:rsidRPr="006132D5">
        <w:rPr>
          <w:rFonts w:ascii="Goudy Old Style" w:eastAsia="Times New Roman" w:hAnsi="Goudy Old Style" w:cs="Times New Roman"/>
          <w:color w:val="1E1E1E"/>
          <w:kern w:val="0"/>
          <w14:ligatures w14:val="none"/>
        </w:rPr>
        <w:t> stated in his nonfiction that he believed in a final punishment in Hell for those who refuse to repent of their evils. That’s indisputable. Call him fuzzy on why Christ died on the cross or on the Bible’s inerrancy, but he wasn’t universalist.</w:t>
      </w:r>
    </w:p>
    <w:p w14:paraId="62A9A239"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Now we come to one of the trickier issues: the seemingly strongest place, in Lewis’s fiction, in which he seemed to say you didn’t need to be “saved” to enter “heaven.” That is, in </w:t>
      </w:r>
      <w:r w:rsidRPr="006132D5">
        <w:rPr>
          <w:rFonts w:ascii="Goudy Old Style" w:eastAsia="Times New Roman" w:hAnsi="Goudy Old Style" w:cs="Times New Roman"/>
          <w:i/>
          <w:iCs/>
          <w:color w:val="1E1E1E"/>
          <w:kern w:val="0"/>
          <w14:ligatures w14:val="none"/>
        </w:rPr>
        <w:t>The Last Battle</w:t>
      </w:r>
      <w:r w:rsidRPr="006132D5">
        <w:rPr>
          <w:rFonts w:ascii="Goudy Old Style" w:eastAsia="Times New Roman" w:hAnsi="Goudy Old Style" w:cs="Times New Roman"/>
          <w:color w:val="1E1E1E"/>
          <w:kern w:val="0"/>
          <w14:ligatures w14:val="none"/>
        </w:rPr>
        <w:t xml:space="preserve">,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a “noble pagan,” did not at first believe in Aslan, yet still somehow crossed over from old Narnia into the lower parts of the new Narnia. Christians get confused about this, perhaps bypass it as a quirk; others use it to reject Lewis entirely as a heretic or universalist.</w:t>
      </w:r>
    </w:p>
    <w:p w14:paraId="20C1552D"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But readers ought to apply right “hermeneutics” to Lewis the same as we should with Scripture.</w:t>
      </w:r>
    </w:p>
    <w:p w14:paraId="33ED6B7A" w14:textId="77777777" w:rsidR="006132D5" w:rsidRPr="006132D5" w:rsidRDefault="006132D5" w:rsidP="006132D5">
      <w:pPr>
        <w:shd w:val="clear" w:color="auto" w:fill="FFFFFF"/>
        <w:spacing w:before="450" w:after="150"/>
        <w:outlineLvl w:val="1"/>
        <w:rPr>
          <w:rFonts w:ascii="Goudy Old Style" w:eastAsia="Times New Roman" w:hAnsi="Goudy Old Style" w:cs="Times New Roman"/>
          <w:b/>
          <w:bCs/>
          <w:color w:val="1E1E1E"/>
          <w:kern w:val="0"/>
          <w14:ligatures w14:val="none"/>
        </w:rPr>
      </w:pPr>
      <w:r w:rsidRPr="006132D5">
        <w:rPr>
          <w:rFonts w:ascii="Goudy Old Style" w:eastAsia="Times New Roman" w:hAnsi="Goudy Old Style" w:cs="Times New Roman"/>
          <w:b/>
          <w:bCs/>
          <w:color w:val="1E1E1E"/>
          <w:kern w:val="0"/>
          <w14:ligatures w14:val="none"/>
        </w:rPr>
        <w:t>Reading Lewis rightly</w:t>
      </w:r>
    </w:p>
    <w:p w14:paraId="3640EFC7"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Christians who profess to follow Scripture must remember how they’re meant to read the Word: mindful of the whole picture, seeking the original meaning of a text, and reading in context.</w:t>
      </w:r>
    </w:p>
    <w:p w14:paraId="743B7191"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That’s hermeneutics. We should not </w:t>
      </w:r>
      <w:hyperlink r:id="rId5" w:history="1">
        <w:r w:rsidRPr="006132D5">
          <w:rPr>
            <w:rFonts w:ascii="Goudy Old Style" w:eastAsia="Times New Roman" w:hAnsi="Goudy Old Style" w:cs="Times New Roman"/>
            <w:color w:val="0000FF"/>
            <w:kern w:val="0"/>
            <w14:ligatures w14:val="none"/>
          </w:rPr>
          <w:t>salvage pieces of the Bible</w:t>
        </w:r>
      </w:hyperlink>
      <w:r w:rsidRPr="006132D5">
        <w:rPr>
          <w:rFonts w:ascii="Goudy Old Style" w:eastAsia="Times New Roman" w:hAnsi="Goudy Old Style" w:cs="Times New Roman"/>
          <w:color w:val="1E1E1E"/>
          <w:kern w:val="0"/>
          <w14:ligatures w14:val="none"/>
        </w:rPr>
        <w:t> for alternate intents. Similarly, readers should not salvage Lewis quotes merely to prove him a false teacher or heretic, </w:t>
      </w:r>
      <w:r w:rsidRPr="006132D5">
        <w:rPr>
          <w:rFonts w:ascii="Goudy Old Style" w:eastAsia="Times New Roman" w:hAnsi="Goudy Old Style" w:cs="Times New Roman"/>
          <w:i/>
          <w:iCs/>
          <w:color w:val="1E1E1E"/>
          <w:kern w:val="0"/>
          <w14:ligatures w14:val="none"/>
        </w:rPr>
        <w:t>or</w:t>
      </w:r>
      <w:r w:rsidRPr="006132D5">
        <w:rPr>
          <w:rFonts w:ascii="Goudy Old Style" w:eastAsia="Times New Roman" w:hAnsi="Goudy Old Style" w:cs="Times New Roman"/>
          <w:color w:val="1E1E1E"/>
          <w:kern w:val="0"/>
          <w14:ligatures w14:val="none"/>
        </w:rPr>
        <w:t> to imply that he was Saint C.S. without any doctrine issues. Whether reading Lewis’s nonfiction or his fiction, we must stay </w:t>
      </w:r>
      <w:r w:rsidRPr="006132D5">
        <w:rPr>
          <w:rFonts w:ascii="Goudy Old Style" w:eastAsia="Times New Roman" w:hAnsi="Goudy Old Style" w:cs="Times New Roman"/>
          <w:b/>
          <w:bCs/>
          <w:color w:val="1E1E1E"/>
          <w:kern w:val="0"/>
          <w14:ligatures w14:val="none"/>
        </w:rPr>
        <w:t>mindful of the whole picture, following the genre’s rules</w:t>
      </w:r>
      <w:r w:rsidRPr="006132D5">
        <w:rPr>
          <w:rFonts w:ascii="Goudy Old Style" w:eastAsia="Times New Roman" w:hAnsi="Goudy Old Style" w:cs="Times New Roman"/>
          <w:color w:val="1E1E1E"/>
          <w:kern w:val="0"/>
          <w14:ligatures w14:val="none"/>
        </w:rPr>
        <w:t>.</w:t>
      </w:r>
    </w:p>
    <w:p w14:paraId="2780C46F"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This applies when answering this common accusation about Lewis’s beliefs: </w:t>
      </w:r>
      <w:r w:rsidRPr="006132D5">
        <w:rPr>
          <w:rFonts w:ascii="Goudy Old Style" w:eastAsia="Times New Roman" w:hAnsi="Goudy Old Style" w:cs="Times New Roman"/>
          <w:i/>
          <w:iCs/>
          <w:color w:val="1E1E1E"/>
          <w:kern w:val="0"/>
          <w14:ligatures w14:val="none"/>
        </w:rPr>
        <w:t>Lewis believed universalism, because in </w:t>
      </w:r>
      <w:r w:rsidRPr="006132D5">
        <w:rPr>
          <w:rFonts w:ascii="Goudy Old Style" w:eastAsia="Times New Roman" w:hAnsi="Goudy Old Style" w:cs="Times New Roman"/>
          <w:color w:val="1E1E1E"/>
          <w:kern w:val="0"/>
          <w14:ligatures w14:val="none"/>
        </w:rPr>
        <w:t>The Last Battle</w:t>
      </w:r>
      <w:r w:rsidRPr="006132D5">
        <w:rPr>
          <w:rFonts w:ascii="Goudy Old Style" w:eastAsia="Times New Roman" w:hAnsi="Goudy Old Style" w:cs="Times New Roman"/>
          <w:i/>
          <w:iCs/>
          <w:color w:val="1E1E1E"/>
          <w:kern w:val="0"/>
          <w14:ligatures w14:val="none"/>
        </w:rPr>
        <w:t>, a pagan character goes to heaven</w:t>
      </w:r>
      <w:r w:rsidRPr="006132D5">
        <w:rPr>
          <w:rFonts w:ascii="Goudy Old Style" w:eastAsia="Times New Roman" w:hAnsi="Goudy Old Style" w:cs="Times New Roman"/>
          <w:color w:val="1E1E1E"/>
          <w:kern w:val="0"/>
          <w14:ligatures w14:val="none"/>
        </w:rPr>
        <w:t>.</w:t>
      </w:r>
    </w:p>
    <w:p w14:paraId="22BD7270" w14:textId="02FD60F3"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 xml:space="preserve">Another Scripture reading rule applies to Lewis’s works: clear parts interpret not-so-clear </w:t>
      </w:r>
      <w:proofErr w:type="spellStart"/>
      <w:proofErr w:type="gramStart"/>
      <w:r w:rsidRPr="006132D5">
        <w:rPr>
          <w:rFonts w:ascii="Goudy Old Style" w:eastAsia="Times New Roman" w:hAnsi="Goudy Old Style" w:cs="Times New Roman"/>
          <w:color w:val="1E1E1E"/>
          <w:kern w:val="0"/>
          <w14:ligatures w14:val="none"/>
        </w:rPr>
        <w:t>parts.So</w:t>
      </w:r>
      <w:proofErr w:type="spellEnd"/>
      <w:proofErr w:type="gramEnd"/>
      <w:r w:rsidRPr="006132D5">
        <w:rPr>
          <w:rFonts w:ascii="Goudy Old Style" w:eastAsia="Times New Roman" w:hAnsi="Goudy Old Style" w:cs="Times New Roman"/>
          <w:color w:val="1E1E1E"/>
          <w:kern w:val="0"/>
          <w14:ligatures w14:val="none"/>
        </w:rPr>
        <w:t xml:space="preserve"> if you’re reading </w:t>
      </w:r>
      <w:r w:rsidRPr="006132D5">
        <w:rPr>
          <w:rFonts w:ascii="Goudy Old Style" w:eastAsia="Times New Roman" w:hAnsi="Goudy Old Style" w:cs="Times New Roman"/>
          <w:i/>
          <w:iCs/>
          <w:color w:val="1E1E1E"/>
          <w:kern w:val="0"/>
          <w14:ligatures w14:val="none"/>
        </w:rPr>
        <w:t>The Last Battle</w:t>
      </w:r>
      <w:r w:rsidRPr="006132D5">
        <w:rPr>
          <w:rFonts w:ascii="Goudy Old Style" w:eastAsia="Times New Roman" w:hAnsi="Goudy Old Style" w:cs="Times New Roman"/>
          <w:color w:val="1E1E1E"/>
          <w:kern w:val="0"/>
          <w14:ligatures w14:val="none"/>
        </w:rPr>
        <w:t xml:space="preserve"> and it seems to be showing universalism — that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got into the paradise of Aslan’s Country even though he was a pagan — bear in mind that Lewis more clearly wrote elsewhere that universalism was a lie. That’s clear enough from </w:t>
      </w:r>
      <w:r w:rsidRPr="006132D5">
        <w:rPr>
          <w:rFonts w:ascii="Goudy Old Style" w:eastAsia="Times New Roman" w:hAnsi="Goudy Old Style" w:cs="Times New Roman"/>
          <w:i/>
          <w:iCs/>
          <w:color w:val="1E1E1E"/>
          <w:kern w:val="0"/>
          <w14:ligatures w14:val="none"/>
        </w:rPr>
        <w:t>The Problem of Pain</w:t>
      </w:r>
      <w:r w:rsidRPr="006132D5">
        <w:rPr>
          <w:rFonts w:ascii="Goudy Old Style" w:eastAsia="Times New Roman" w:hAnsi="Goudy Old Style" w:cs="Times New Roman"/>
          <w:color w:val="1E1E1E"/>
          <w:kern w:val="0"/>
          <w14:ligatures w14:val="none"/>
        </w:rPr>
        <w:t>. And in his allegorical story </w:t>
      </w:r>
      <w:r w:rsidRPr="006132D5">
        <w:rPr>
          <w:rFonts w:ascii="Goudy Old Style" w:eastAsia="Times New Roman" w:hAnsi="Goudy Old Style" w:cs="Times New Roman"/>
          <w:i/>
          <w:iCs/>
          <w:color w:val="1E1E1E"/>
          <w:kern w:val="0"/>
          <w14:ligatures w14:val="none"/>
        </w:rPr>
        <w:t>The Great Divorce</w:t>
      </w:r>
      <w:r w:rsidRPr="006132D5">
        <w:rPr>
          <w:rFonts w:ascii="Goudy Old Style" w:eastAsia="Times New Roman" w:hAnsi="Goudy Old Style" w:cs="Times New Roman"/>
          <w:color w:val="1E1E1E"/>
          <w:kern w:val="0"/>
          <w14:ligatures w14:val="none"/>
        </w:rPr>
        <w:t> he repudiated the notion by name.</w:t>
      </w:r>
    </w:p>
    <w:p w14:paraId="58DBEB8F"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 xml:space="preserve">By contrast, the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Element is </w:t>
      </w:r>
      <w:proofErr w:type="gramStart"/>
      <w:r w:rsidRPr="006132D5">
        <w:rPr>
          <w:rFonts w:ascii="Goudy Old Style" w:eastAsia="Times New Roman" w:hAnsi="Goudy Old Style" w:cs="Times New Roman"/>
          <w:color w:val="1E1E1E"/>
          <w:kern w:val="0"/>
          <w14:ligatures w14:val="none"/>
        </w:rPr>
        <w:t>more vague</w:t>
      </w:r>
      <w:proofErr w:type="gramEnd"/>
      <w:r w:rsidRPr="006132D5">
        <w:rPr>
          <w:rFonts w:ascii="Goudy Old Style" w:eastAsia="Times New Roman" w:hAnsi="Goudy Old Style" w:cs="Times New Roman"/>
          <w:color w:val="1E1E1E"/>
          <w:kern w:val="0"/>
          <w14:ligatures w14:val="none"/>
        </w:rPr>
        <w:t>, and many other interpretations could be pulled from it. But none of them will make sense unless readers are willing to see that </w:t>
      </w:r>
      <w:r w:rsidRPr="006132D5">
        <w:rPr>
          <w:rFonts w:ascii="Goudy Old Style" w:eastAsia="Times New Roman" w:hAnsi="Goudy Old Style" w:cs="Times New Roman"/>
          <w:i/>
          <w:iCs/>
          <w:color w:val="1E1E1E"/>
          <w:kern w:val="0"/>
          <w14:ligatures w14:val="none"/>
        </w:rPr>
        <w:t>The Chronicles of Narnia</w:t>
      </w:r>
      <w:r w:rsidRPr="006132D5">
        <w:rPr>
          <w:rFonts w:ascii="Goudy Old Style" w:eastAsia="Times New Roman" w:hAnsi="Goudy Old Style" w:cs="Times New Roman"/>
          <w:color w:val="1E1E1E"/>
          <w:kern w:val="0"/>
          <w14:ligatures w14:val="none"/>
        </w:rPr>
        <w:t> </w:t>
      </w:r>
      <w:r w:rsidRPr="006132D5">
        <w:rPr>
          <w:rFonts w:ascii="Goudy Old Style" w:eastAsia="Times New Roman" w:hAnsi="Goudy Old Style" w:cs="Times New Roman"/>
          <w:b/>
          <w:bCs/>
          <w:color w:val="1E1E1E"/>
          <w:kern w:val="0"/>
          <w14:ligatures w14:val="none"/>
        </w:rPr>
        <w:t>are not meant to be allegorical, but a supposal</w:t>
      </w:r>
      <w:r w:rsidRPr="006132D5">
        <w:rPr>
          <w:rFonts w:ascii="Goudy Old Style" w:eastAsia="Times New Roman" w:hAnsi="Goudy Old Style" w:cs="Times New Roman"/>
          <w:color w:val="1E1E1E"/>
          <w:kern w:val="0"/>
          <w14:ligatures w14:val="none"/>
        </w:rPr>
        <w:t>. Lewis asked (and directly made known his mindset in several quotes) </w:t>
      </w:r>
      <w:r w:rsidRPr="006132D5">
        <w:rPr>
          <w:rFonts w:ascii="Goudy Old Style" w:eastAsia="Times New Roman" w:hAnsi="Goudy Old Style" w:cs="Times New Roman"/>
          <w:i/>
          <w:iCs/>
          <w:color w:val="1E1E1E"/>
          <w:kern w:val="0"/>
          <w14:ligatures w14:val="none"/>
        </w:rPr>
        <w:t>What would happen if God made another world, like Narnia, and Jesus appeared and acted there similarly to how He works in our world?</w:t>
      </w:r>
    </w:p>
    <w:p w14:paraId="07E8A19F" w14:textId="77777777" w:rsidR="006132D5" w:rsidRPr="006132D5" w:rsidRDefault="006132D5" w:rsidP="006132D5">
      <w:pPr>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If Aslan represented the immaterial Deity in the same way in which the Giant Despair </w:t>
      </w:r>
      <w:r w:rsidRPr="006132D5">
        <w:rPr>
          <w:rFonts w:ascii="Goudy Old Style" w:eastAsia="Times New Roman" w:hAnsi="Goudy Old Style" w:cs="Times New Roman"/>
          <w:i/>
          <w:iCs/>
          <w:color w:val="1E1E1E"/>
          <w:kern w:val="0"/>
          <w14:ligatures w14:val="none"/>
        </w:rPr>
        <w:t>[from </w:t>
      </w:r>
      <w:r w:rsidRPr="006132D5">
        <w:rPr>
          <w:rFonts w:ascii="Goudy Old Style" w:eastAsia="Times New Roman" w:hAnsi="Goudy Old Style" w:cs="Times New Roman"/>
          <w:color w:val="1E1E1E"/>
          <w:kern w:val="0"/>
          <w14:ligatures w14:val="none"/>
        </w:rPr>
        <w:t>Pilgrim’s </w:t>
      </w:r>
      <w:r w:rsidRPr="006132D5">
        <w:rPr>
          <w:rFonts w:ascii="Goudy Old Style" w:eastAsia="Times New Roman" w:hAnsi="Goudy Old Style" w:cs="Times New Roman"/>
          <w:i/>
          <w:iCs/>
          <w:color w:val="1E1E1E"/>
          <w:kern w:val="0"/>
          <w14:ligatures w14:val="none"/>
        </w:rPr>
        <w:t>Progress] </w:t>
      </w:r>
      <w:r w:rsidRPr="006132D5">
        <w:rPr>
          <w:rFonts w:ascii="Goudy Old Style" w:eastAsia="Times New Roman" w:hAnsi="Goudy Old Style" w:cs="Times New Roman"/>
          <w:color w:val="1E1E1E"/>
          <w:kern w:val="0"/>
          <w14:ligatures w14:val="none"/>
        </w:rPr>
        <w:t xml:space="preserve">represents despair, he would be an allegorical figure. </w:t>
      </w:r>
      <w:proofErr w:type="gramStart"/>
      <w:r w:rsidRPr="006132D5">
        <w:rPr>
          <w:rFonts w:ascii="Goudy Old Style" w:eastAsia="Times New Roman" w:hAnsi="Goudy Old Style" w:cs="Times New Roman"/>
          <w:color w:val="1E1E1E"/>
          <w:kern w:val="0"/>
          <w14:ligatures w14:val="none"/>
        </w:rPr>
        <w:t>In reality however</w:t>
      </w:r>
      <w:proofErr w:type="gramEnd"/>
      <w:r w:rsidRPr="006132D5">
        <w:rPr>
          <w:rFonts w:ascii="Goudy Old Style" w:eastAsia="Times New Roman" w:hAnsi="Goudy Old Style" w:cs="Times New Roman"/>
          <w:color w:val="1E1E1E"/>
          <w:kern w:val="0"/>
          <w14:ligatures w14:val="none"/>
        </w:rPr>
        <w:t xml:space="preserve"> he is an invention giving and imaginary answer to the question “What might Christ become like if there really were a </w:t>
      </w:r>
      <w:r w:rsidRPr="006132D5">
        <w:rPr>
          <w:rFonts w:ascii="Goudy Old Style" w:eastAsia="Times New Roman" w:hAnsi="Goudy Old Style" w:cs="Times New Roman"/>
          <w:color w:val="1E1E1E"/>
          <w:kern w:val="0"/>
          <w14:ligatures w14:val="none"/>
        </w:rPr>
        <w:lastRenderedPageBreak/>
        <w:t>world like Narnia and He chose to be incarnate and die and rise again in that world as He actually has done in ours?” </w:t>
      </w:r>
      <w:r w:rsidRPr="006132D5">
        <w:rPr>
          <w:rFonts w:ascii="Goudy Old Style" w:eastAsia="Times New Roman" w:hAnsi="Goudy Old Style" w:cs="Times New Roman"/>
          <w:b/>
          <w:bCs/>
          <w:color w:val="1E1E1E"/>
          <w:kern w:val="0"/>
          <w14:ligatures w14:val="none"/>
        </w:rPr>
        <w:t>This is not an allegory at all</w:t>
      </w:r>
      <w:r w:rsidRPr="006132D5">
        <w:rPr>
          <w:rFonts w:ascii="Goudy Old Style" w:eastAsia="Times New Roman" w:hAnsi="Goudy Old Style" w:cs="Times New Roman"/>
          <w:color w:val="1E1E1E"/>
          <w:kern w:val="0"/>
          <w14:ligatures w14:val="none"/>
        </w:rPr>
        <w:t>.</w:t>
      </w:r>
    </w:p>
    <w:p w14:paraId="028D0DFB" w14:textId="77777777" w:rsidR="006132D5" w:rsidRPr="006132D5" w:rsidRDefault="006132D5" w:rsidP="006132D5">
      <w:pPr>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i/>
          <w:iCs/>
          <w:color w:val="1E1E1E"/>
          <w:kern w:val="0"/>
          <w14:ligatures w14:val="none"/>
        </w:rPr>
        <w:t>— </w:t>
      </w:r>
      <w:r w:rsidRPr="006132D5">
        <w:rPr>
          <w:rFonts w:ascii="Goudy Old Style" w:eastAsia="Times New Roman" w:hAnsi="Goudy Old Style" w:cs="Times New Roman"/>
          <w:color w:val="1E1E1E"/>
          <w:kern w:val="0"/>
          <w14:ligatures w14:val="none"/>
        </w:rPr>
        <w:t>The Letters of C.S. Lewis</w:t>
      </w:r>
      <w:r w:rsidRPr="006132D5">
        <w:rPr>
          <w:rFonts w:ascii="Goudy Old Style" w:eastAsia="Times New Roman" w:hAnsi="Goudy Old Style" w:cs="Times New Roman"/>
          <w:i/>
          <w:iCs/>
          <w:color w:val="1E1E1E"/>
          <w:kern w:val="0"/>
          <w14:ligatures w14:val="none"/>
        </w:rPr>
        <w:t>, page 283 (boldface emphasis added).</w:t>
      </w:r>
    </w:p>
    <w:p w14:paraId="785E1904"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proofErr w:type="gramStart"/>
      <w:r w:rsidRPr="006132D5">
        <w:rPr>
          <w:rFonts w:ascii="Goudy Old Style" w:eastAsia="Times New Roman" w:hAnsi="Goudy Old Style" w:cs="Times New Roman"/>
          <w:color w:val="1E1E1E"/>
          <w:kern w:val="0"/>
          <w14:ligatures w14:val="none"/>
        </w:rPr>
        <w:t>Thus</w:t>
      </w:r>
      <w:proofErr w:type="gramEnd"/>
      <w:r w:rsidRPr="006132D5">
        <w:rPr>
          <w:rFonts w:ascii="Goudy Old Style" w:eastAsia="Times New Roman" w:hAnsi="Goudy Old Style" w:cs="Times New Roman"/>
          <w:color w:val="1E1E1E"/>
          <w:kern w:val="0"/>
          <w14:ligatures w14:val="none"/>
        </w:rPr>
        <w:t> </w:t>
      </w:r>
      <w:r w:rsidRPr="006132D5">
        <w:rPr>
          <w:rFonts w:ascii="Goudy Old Style" w:eastAsia="Times New Roman" w:hAnsi="Goudy Old Style" w:cs="Times New Roman"/>
          <w:b/>
          <w:bCs/>
          <w:color w:val="1E1E1E"/>
          <w:kern w:val="0"/>
          <w14:ligatures w14:val="none"/>
        </w:rPr>
        <w:t>in Narnia, salvation works differently</w:t>
      </w:r>
      <w:r w:rsidRPr="006132D5">
        <w:rPr>
          <w:rFonts w:ascii="Goudy Old Style" w:eastAsia="Times New Roman" w:hAnsi="Goudy Old Style" w:cs="Times New Roman"/>
          <w:color w:val="1E1E1E"/>
          <w:kern w:val="0"/>
          <w14:ligatures w14:val="none"/>
        </w:rPr>
        <w:t>. There’s no metanarrative of redemption throughout an Old and New Covenant, no sacraments of Communion or baptism, no official Church. Christian readers who try to find these ideas in </w:t>
      </w:r>
      <w:r w:rsidRPr="006132D5">
        <w:rPr>
          <w:rFonts w:ascii="Goudy Old Style" w:eastAsia="Times New Roman" w:hAnsi="Goudy Old Style" w:cs="Times New Roman"/>
          <w:i/>
          <w:iCs/>
          <w:color w:val="1E1E1E"/>
          <w:kern w:val="0"/>
          <w14:ligatures w14:val="none"/>
        </w:rPr>
        <w:t>Narnia</w:t>
      </w:r>
      <w:r w:rsidRPr="006132D5">
        <w:rPr>
          <w:rFonts w:ascii="Goudy Old Style" w:eastAsia="Times New Roman" w:hAnsi="Goudy Old Style" w:cs="Times New Roman"/>
          <w:color w:val="1E1E1E"/>
          <w:kern w:val="0"/>
          <w14:ligatures w14:val="none"/>
        </w:rPr>
        <w:t> will be frustrated — and worse, contradict the author’s intention, the same way we should avoid doing with the Bible itself.</w:t>
      </w:r>
    </w:p>
    <w:p w14:paraId="4CF2AF8E" w14:textId="77777777" w:rsidR="006132D5" w:rsidRPr="006132D5" w:rsidRDefault="006132D5" w:rsidP="006132D5">
      <w:pPr>
        <w:shd w:val="clear" w:color="auto" w:fill="FFFFFF"/>
        <w:spacing w:before="450" w:after="150"/>
        <w:outlineLvl w:val="1"/>
        <w:rPr>
          <w:rFonts w:ascii="Goudy Old Style" w:eastAsia="Times New Roman" w:hAnsi="Goudy Old Style" w:cs="Times New Roman"/>
          <w:b/>
          <w:bCs/>
          <w:color w:val="1E1E1E"/>
          <w:kern w:val="0"/>
          <w14:ligatures w14:val="none"/>
        </w:rPr>
      </w:pPr>
      <w:r w:rsidRPr="006132D5">
        <w:rPr>
          <w:rFonts w:ascii="Goudy Old Style" w:eastAsia="Times New Roman" w:hAnsi="Goudy Old Style" w:cs="Times New Roman"/>
          <w:b/>
          <w:bCs/>
          <w:color w:val="1E1E1E"/>
          <w:kern w:val="0"/>
          <w14:ligatures w14:val="none"/>
        </w:rPr>
        <w:t xml:space="preserve">Exploring with </w:t>
      </w:r>
      <w:proofErr w:type="spellStart"/>
      <w:r w:rsidRPr="006132D5">
        <w:rPr>
          <w:rFonts w:ascii="Goudy Old Style" w:eastAsia="Times New Roman" w:hAnsi="Goudy Old Style" w:cs="Times New Roman"/>
          <w:b/>
          <w:bCs/>
          <w:color w:val="1E1E1E"/>
          <w:kern w:val="0"/>
          <w14:ligatures w14:val="none"/>
        </w:rPr>
        <w:t>Emeth</w:t>
      </w:r>
      <w:proofErr w:type="spellEnd"/>
    </w:p>
    <w:p w14:paraId="1545CA28" w14:textId="4D7CFFED"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 xml:space="preserve">Now let’s get this specific story straight.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a pagan but noble </w:t>
      </w:r>
      <w:proofErr w:type="spellStart"/>
      <w:r w:rsidRPr="006132D5">
        <w:rPr>
          <w:rFonts w:ascii="Goudy Old Style" w:eastAsia="Times New Roman" w:hAnsi="Goudy Old Style" w:cs="Times New Roman"/>
          <w:color w:val="1E1E1E"/>
          <w:kern w:val="0"/>
          <w14:ligatures w14:val="none"/>
        </w:rPr>
        <w:t>Calormene</w:t>
      </w:r>
      <w:proofErr w:type="spellEnd"/>
      <w:r w:rsidRPr="006132D5">
        <w:rPr>
          <w:rFonts w:ascii="Goudy Old Style" w:eastAsia="Times New Roman" w:hAnsi="Goudy Old Style" w:cs="Times New Roman"/>
          <w:color w:val="1E1E1E"/>
          <w:kern w:val="0"/>
          <w14:ligatures w14:val="none"/>
        </w:rPr>
        <w:t xml:space="preserve"> who devoted his life to service of the evil entity Tash, somehow makes his way into Aslan’s Country. But he’s in a kind of in-between status. There Aslan meets </w:t>
      </w:r>
      <w:proofErr w:type="gramStart"/>
      <w:r w:rsidRPr="006132D5">
        <w:rPr>
          <w:rFonts w:ascii="Goudy Old Style" w:eastAsia="Times New Roman" w:hAnsi="Goudy Old Style" w:cs="Times New Roman"/>
          <w:color w:val="1E1E1E"/>
          <w:kern w:val="0"/>
          <w14:ligatures w14:val="none"/>
        </w:rPr>
        <w:t>him</w:t>
      </w:r>
      <w:proofErr w:type="gramEnd"/>
      <w:r w:rsidRPr="006132D5">
        <w:rPr>
          <w:rFonts w:ascii="Goudy Old Style" w:eastAsia="Times New Roman" w:hAnsi="Goudy Old Style" w:cs="Times New Roman"/>
          <w:color w:val="1E1E1E"/>
          <w:kern w:val="0"/>
          <w14:ligatures w14:val="none"/>
        </w:rPr>
        <w:t xml:space="preserve"> and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immediately repents, sorry he has lived all his life for Tash. Aslan, though, reassures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that Aslan has nevertheless counted his good deeds as service to Aslan instead of Tash. Then Aslan leaves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to ponder that.</w:t>
      </w:r>
    </w:p>
    <w:p w14:paraId="316925C4"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Is Lewis hinting only that </w:t>
      </w:r>
      <w:r w:rsidRPr="006132D5">
        <w:rPr>
          <w:rFonts w:ascii="Goudy Old Style" w:eastAsia="Times New Roman" w:hAnsi="Goudy Old Style" w:cs="Times New Roman"/>
          <w:i/>
          <w:iCs/>
          <w:color w:val="1E1E1E"/>
          <w:kern w:val="0"/>
          <w14:ligatures w14:val="none"/>
        </w:rPr>
        <w:t>a nonbeliever could go to Narnian-style heaven?</w:t>
      </w:r>
      <w:r w:rsidRPr="006132D5">
        <w:rPr>
          <w:rFonts w:ascii="Goudy Old Style" w:eastAsia="Times New Roman" w:hAnsi="Goudy Old Style" w:cs="Times New Roman"/>
          <w:color w:val="1E1E1E"/>
          <w:kern w:val="0"/>
          <w14:ligatures w14:val="none"/>
        </w:rPr>
        <w:t> That’s one possible interpretation, but it has competition. For example, </w:t>
      </w:r>
      <w:hyperlink r:id="rId6" w:history="1">
        <w:r w:rsidRPr="006132D5">
          <w:rPr>
            <w:rFonts w:ascii="Goudy Old Style" w:eastAsia="Times New Roman" w:hAnsi="Goudy Old Style" w:cs="Times New Roman"/>
            <w:color w:val="0000FF"/>
            <w:kern w:val="0"/>
            <w14:ligatures w14:val="none"/>
          </w:rPr>
          <w:t xml:space="preserve">Isaac </w:t>
        </w:r>
        <w:proofErr w:type="spellStart"/>
        <w:r w:rsidRPr="006132D5">
          <w:rPr>
            <w:rFonts w:ascii="Goudy Old Style" w:eastAsia="Times New Roman" w:hAnsi="Goudy Old Style" w:cs="Times New Roman"/>
            <w:color w:val="0000FF"/>
            <w:kern w:val="0"/>
            <w14:ligatures w14:val="none"/>
          </w:rPr>
          <w:t>McPheeters</w:t>
        </w:r>
        <w:proofErr w:type="spellEnd"/>
      </w:hyperlink>
      <w:r w:rsidRPr="006132D5">
        <w:rPr>
          <w:rFonts w:ascii="Goudy Old Style" w:eastAsia="Times New Roman" w:hAnsi="Goudy Old Style" w:cs="Times New Roman"/>
          <w:color w:val="1E1E1E"/>
          <w:kern w:val="0"/>
          <w14:ligatures w14:val="none"/>
        </w:rPr>
        <w:t xml:space="preserve"> suggested this about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(he and I in 2009 also hosted </w:t>
      </w:r>
      <w:hyperlink r:id="rId7" w:history="1">
        <w:r w:rsidRPr="006132D5">
          <w:rPr>
            <w:rFonts w:ascii="Goudy Old Style" w:eastAsia="Times New Roman" w:hAnsi="Goudy Old Style" w:cs="Times New Roman"/>
            <w:color w:val="0000FF"/>
            <w:kern w:val="0"/>
            <w14:ligatures w14:val="none"/>
          </w:rPr>
          <w:t xml:space="preserve">a </w:t>
        </w:r>
        <w:proofErr w:type="spellStart"/>
        <w:r w:rsidRPr="006132D5">
          <w:rPr>
            <w:rFonts w:ascii="Goudy Old Style" w:eastAsia="Times New Roman" w:hAnsi="Goudy Old Style" w:cs="Times New Roman"/>
            <w:color w:val="0000FF"/>
            <w:kern w:val="0"/>
            <w14:ligatures w14:val="none"/>
          </w:rPr>
          <w:t>NarniaWeb</w:t>
        </w:r>
        <w:proofErr w:type="spellEnd"/>
        <w:r w:rsidRPr="006132D5">
          <w:rPr>
            <w:rFonts w:ascii="Goudy Old Style" w:eastAsia="Times New Roman" w:hAnsi="Goudy Old Style" w:cs="Times New Roman"/>
            <w:color w:val="0000FF"/>
            <w:kern w:val="0"/>
            <w14:ligatures w14:val="none"/>
          </w:rPr>
          <w:t xml:space="preserve"> podcast</w:t>
        </w:r>
      </w:hyperlink>
      <w:r w:rsidRPr="006132D5">
        <w:rPr>
          <w:rFonts w:ascii="Goudy Old Style" w:eastAsia="Times New Roman" w:hAnsi="Goudy Old Style" w:cs="Times New Roman"/>
          <w:color w:val="1E1E1E"/>
          <w:kern w:val="0"/>
          <w14:ligatures w14:val="none"/>
        </w:rPr>
        <w:t xml:space="preserve"> about the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Element):</w:t>
      </w:r>
    </w:p>
    <w:p w14:paraId="29DAA3C0" w14:textId="77777777" w:rsidR="006132D5" w:rsidRPr="006132D5" w:rsidRDefault="006132D5" w:rsidP="006132D5">
      <w:pPr>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 xml:space="preserve">If you read what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xml:space="preserve"> says, he’s talking not about people but about worship and actions that are good and evil. Nothing truly evil can give glory to God, and nothing truly good can ever be used in Satan’s service, no matter who might try and claim them. Besides, Lewis only gives a few examples of the process of salvation in the books. Shasta is sinful in the stories, yet he’s in Aslan’s country at the end. How? There’s nothing in the books alluding to Aslan’s sacrifice in </w:t>
      </w:r>
      <w:r w:rsidRPr="006132D5">
        <w:rPr>
          <w:rFonts w:ascii="Goudy Old Style" w:eastAsia="Times New Roman" w:hAnsi="Goudy Old Style" w:cs="Times New Roman"/>
          <w:i/>
          <w:iCs/>
          <w:color w:val="1E1E1E"/>
          <w:kern w:val="0"/>
          <w14:ligatures w14:val="none"/>
        </w:rPr>
        <w:t xml:space="preserve">[Lion, the </w:t>
      </w:r>
      <w:proofErr w:type="gramStart"/>
      <w:r w:rsidRPr="006132D5">
        <w:rPr>
          <w:rFonts w:ascii="Goudy Old Style" w:eastAsia="Times New Roman" w:hAnsi="Goudy Old Style" w:cs="Times New Roman"/>
          <w:i/>
          <w:iCs/>
          <w:color w:val="1E1E1E"/>
          <w:kern w:val="0"/>
          <w14:ligatures w14:val="none"/>
        </w:rPr>
        <w:t>Witch</w:t>
      </w:r>
      <w:proofErr w:type="gramEnd"/>
      <w:r w:rsidRPr="006132D5">
        <w:rPr>
          <w:rFonts w:ascii="Goudy Old Style" w:eastAsia="Times New Roman" w:hAnsi="Goudy Old Style" w:cs="Times New Roman"/>
          <w:i/>
          <w:iCs/>
          <w:color w:val="1E1E1E"/>
          <w:kern w:val="0"/>
          <w14:ligatures w14:val="none"/>
        </w:rPr>
        <w:t xml:space="preserve"> and the Wardrobe]</w:t>
      </w:r>
      <w:r w:rsidRPr="006132D5">
        <w:rPr>
          <w:rFonts w:ascii="Goudy Old Style" w:eastAsia="Times New Roman" w:hAnsi="Goudy Old Style" w:cs="Times New Roman"/>
          <w:color w:val="1E1E1E"/>
          <w:kern w:val="0"/>
          <w14:ligatures w14:val="none"/>
        </w:rPr>
        <w:t> to be for anyone than Edmund. How is his blood paid for? In short, it’s not necessary for the purpose of the story. It would make the stories too convoluted if every character’s conversion experience was elaborated on in that way or if the process was explained </w:t>
      </w:r>
      <w:r w:rsidRPr="006132D5">
        <w:rPr>
          <w:rFonts w:ascii="Goudy Old Style" w:eastAsia="Times New Roman" w:hAnsi="Goudy Old Style" w:cs="Times New Roman"/>
          <w:i/>
          <w:iCs/>
          <w:color w:val="1E1E1E"/>
          <w:kern w:val="0"/>
          <w14:ligatures w14:val="none"/>
        </w:rPr>
        <w:t>ad nauseum</w:t>
      </w:r>
      <w:r w:rsidRPr="006132D5">
        <w:rPr>
          <w:rFonts w:ascii="Goudy Old Style" w:eastAsia="Times New Roman" w:hAnsi="Goudy Old Style" w:cs="Times New Roman"/>
          <w:color w:val="1E1E1E"/>
          <w:kern w:val="0"/>
          <w14:ligatures w14:val="none"/>
        </w:rPr>
        <w:t>.</w:t>
      </w:r>
    </w:p>
    <w:p w14:paraId="08286FB3" w14:textId="3BFDA611"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b/>
          <w:bCs/>
          <w:i/>
          <w:iCs/>
          <w:color w:val="1E1E1E"/>
          <w:kern w:val="0"/>
          <w14:ligatures w14:val="none"/>
        </w:rPr>
      </w:pPr>
      <w:r w:rsidRPr="006132D5">
        <w:rPr>
          <w:rFonts w:ascii="Goudy Old Style" w:eastAsia="Times New Roman" w:hAnsi="Goudy Old Style" w:cs="Times New Roman"/>
          <w:color w:val="1E1E1E"/>
          <w:kern w:val="0"/>
          <w14:ligatures w14:val="none"/>
        </w:rPr>
        <w:t xml:space="preserve">But even if that’s not Lewis’s only intent with </w:t>
      </w:r>
      <w:proofErr w:type="spellStart"/>
      <w:r w:rsidRPr="006132D5">
        <w:rPr>
          <w:rFonts w:ascii="Goudy Old Style" w:eastAsia="Times New Roman" w:hAnsi="Goudy Old Style" w:cs="Times New Roman"/>
          <w:color w:val="1E1E1E"/>
          <w:kern w:val="0"/>
          <w14:ligatures w14:val="none"/>
        </w:rPr>
        <w:t>Emeth</w:t>
      </w:r>
      <w:proofErr w:type="spellEnd"/>
      <w:r w:rsidRPr="006132D5">
        <w:rPr>
          <w:rFonts w:ascii="Goudy Old Style" w:eastAsia="Times New Roman" w:hAnsi="Goudy Old Style" w:cs="Times New Roman"/>
          <w:color w:val="1E1E1E"/>
          <w:kern w:val="0"/>
          <w14:ligatures w14:val="none"/>
        </w:rPr>
        <w:t>, some other idea is being shown here. What he says can’t be supporting universalism — not when we see happens just a few pages before. </w:t>
      </w:r>
      <w:r w:rsidRPr="006132D5">
        <w:rPr>
          <w:rFonts w:ascii="Goudy Old Style" w:eastAsia="Times New Roman" w:hAnsi="Goudy Old Style" w:cs="Times New Roman"/>
          <w:b/>
          <w:bCs/>
          <w:color w:val="1E1E1E"/>
          <w:kern w:val="0"/>
          <w14:ligatures w14:val="none"/>
        </w:rPr>
        <w:t>(‘Ware </w:t>
      </w:r>
      <w:r w:rsidRPr="006132D5">
        <w:rPr>
          <w:rFonts w:ascii="Goudy Old Style" w:eastAsia="Times New Roman" w:hAnsi="Goudy Old Style" w:cs="Times New Roman"/>
          <w:b/>
          <w:bCs/>
          <w:i/>
          <w:iCs/>
          <w:color w:val="1E1E1E"/>
          <w:kern w:val="0"/>
          <w14:ligatures w14:val="none"/>
        </w:rPr>
        <w:t>The Last</w:t>
      </w:r>
      <w:r>
        <w:rPr>
          <w:rFonts w:ascii="Goudy Old Style" w:eastAsia="Times New Roman" w:hAnsi="Goudy Old Style" w:cs="Times New Roman"/>
          <w:b/>
          <w:bCs/>
          <w:i/>
          <w:iCs/>
          <w:color w:val="1E1E1E"/>
          <w:kern w:val="0"/>
          <w14:ligatures w14:val="none"/>
        </w:rPr>
        <w:t xml:space="preserve"> </w:t>
      </w:r>
      <w:r w:rsidRPr="006132D5">
        <w:rPr>
          <w:rFonts w:ascii="Goudy Old Style" w:eastAsia="Times New Roman" w:hAnsi="Goudy Old Style" w:cs="Times New Roman"/>
          <w:b/>
          <w:bCs/>
          <w:i/>
          <w:iCs/>
          <w:color w:val="1E1E1E"/>
          <w:kern w:val="0"/>
          <w14:ligatures w14:val="none"/>
        </w:rPr>
        <w:t>Battle</w:t>
      </w:r>
      <w:r>
        <w:rPr>
          <w:rFonts w:ascii="Goudy Old Style" w:eastAsia="Times New Roman" w:hAnsi="Goudy Old Style" w:cs="Times New Roman"/>
          <w:b/>
          <w:bCs/>
          <w:i/>
          <w:iCs/>
          <w:color w:val="1E1E1E"/>
          <w:kern w:val="0"/>
          <w14:ligatures w14:val="none"/>
        </w:rPr>
        <w:t xml:space="preserve"> </w:t>
      </w:r>
      <w:r w:rsidRPr="006132D5">
        <w:rPr>
          <w:rFonts w:ascii="Goudy Old Style" w:eastAsia="Times New Roman" w:hAnsi="Goudy Old Style" w:cs="Times New Roman"/>
          <w:b/>
          <w:bCs/>
          <w:color w:val="1E1E1E"/>
          <w:kern w:val="0"/>
          <w14:ligatures w14:val="none"/>
        </w:rPr>
        <w:t>spoilers.)</w:t>
      </w:r>
      <w:r w:rsidRPr="006132D5">
        <w:rPr>
          <w:rFonts w:ascii="Goudy Old Style" w:eastAsia="Times New Roman" w:hAnsi="Goudy Old Style" w:cs="Times New Roman"/>
          <w:color w:val="1E1E1E"/>
          <w:kern w:val="0"/>
          <w14:ligatures w14:val="none"/>
        </w:rPr>
        <w:t> Aslan ends the first world of Narnia, and hordes of creatures rush to a gateway between that world and the next. </w:t>
      </w:r>
      <w:r w:rsidRPr="006132D5">
        <w:rPr>
          <w:rFonts w:ascii="Goudy Old Style" w:eastAsia="Times New Roman" w:hAnsi="Goudy Old Style" w:cs="Times New Roman"/>
          <w:b/>
          <w:bCs/>
          <w:color w:val="1E1E1E"/>
          <w:kern w:val="0"/>
          <w14:ligatures w14:val="none"/>
        </w:rPr>
        <w:t xml:space="preserve">And many of them fear and hate him. They turn away and are forever lost in “his huge black </w:t>
      </w:r>
      <w:proofErr w:type="spellStart"/>
      <w:r w:rsidRPr="006132D5">
        <w:rPr>
          <w:rFonts w:ascii="Goudy Old Style" w:eastAsia="Times New Roman" w:hAnsi="Goudy Old Style" w:cs="Times New Roman"/>
          <w:b/>
          <w:bCs/>
          <w:color w:val="1E1E1E"/>
          <w:kern w:val="0"/>
          <w14:ligatures w14:val="none"/>
        </w:rPr>
        <w:t>shadow</w:t>
      </w:r>
      <w:proofErr w:type="gramStart"/>
      <w:r w:rsidRPr="006132D5">
        <w:rPr>
          <w:rFonts w:ascii="Goudy Old Style" w:eastAsia="Times New Roman" w:hAnsi="Goudy Old Style" w:cs="Times New Roman"/>
          <w:color w:val="1E1E1E"/>
          <w:kern w:val="0"/>
          <w14:ligatures w14:val="none"/>
        </w:rPr>
        <w:t>.”“</w:t>
      </w:r>
      <w:proofErr w:type="gramEnd"/>
      <w:r w:rsidRPr="006132D5">
        <w:rPr>
          <w:rFonts w:ascii="Goudy Old Style" w:eastAsia="Times New Roman" w:hAnsi="Goudy Old Style" w:cs="Times New Roman"/>
          <w:color w:val="1E1E1E"/>
          <w:kern w:val="0"/>
          <w14:ligatures w14:val="none"/>
        </w:rPr>
        <w:t>The</w:t>
      </w:r>
      <w:proofErr w:type="spellEnd"/>
      <w:r w:rsidRPr="006132D5">
        <w:rPr>
          <w:rFonts w:ascii="Goudy Old Style" w:eastAsia="Times New Roman" w:hAnsi="Goudy Old Style" w:cs="Times New Roman"/>
          <w:color w:val="1E1E1E"/>
          <w:kern w:val="0"/>
          <w14:ligatures w14:val="none"/>
        </w:rPr>
        <w:t xml:space="preserve"> children never saw them again,” Lewis notes. “I don’t know what became of them.”</w:t>
      </w:r>
    </w:p>
    <w:p w14:paraId="1251D4C9" w14:textId="77777777" w:rsidR="006132D5" w:rsidRPr="006132D5" w:rsidRDefault="006132D5" w:rsidP="006132D5">
      <w:pPr>
        <w:shd w:val="clear" w:color="auto" w:fill="FFFFFF"/>
        <w:spacing w:before="450" w:after="150"/>
        <w:outlineLvl w:val="1"/>
        <w:rPr>
          <w:rFonts w:ascii="Goudy Old Style" w:eastAsia="Times New Roman" w:hAnsi="Goudy Old Style" w:cs="Times New Roman"/>
          <w:b/>
          <w:bCs/>
          <w:color w:val="1E1E1E"/>
          <w:kern w:val="0"/>
          <w14:ligatures w14:val="none"/>
        </w:rPr>
      </w:pPr>
      <w:r w:rsidRPr="006132D5">
        <w:rPr>
          <w:rFonts w:ascii="Goudy Old Style" w:eastAsia="Times New Roman" w:hAnsi="Goudy Old Style" w:cs="Times New Roman"/>
          <w:b/>
          <w:bCs/>
          <w:color w:val="1E1E1E"/>
          <w:kern w:val="0"/>
          <w14:ligatures w14:val="none"/>
        </w:rPr>
        <w:t>Is it heresy to humbly wonder or ask what-if?</w:t>
      </w:r>
    </w:p>
    <w:p w14:paraId="685CE3AE" w14:textId="77777777" w:rsidR="006132D5"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 xml:space="preserve">Still, Lewis writes elsewhere of his wish that somehow, in some way, all people might be saved. Unlike some, I don’t automatically consider him beneath other Christians who might not have (or admit that they have!) the same secret wish. Yes, it may be a failing of Lewis, but if </w:t>
      </w:r>
      <w:proofErr w:type="gramStart"/>
      <w:r w:rsidRPr="006132D5">
        <w:rPr>
          <w:rFonts w:ascii="Goudy Old Style" w:eastAsia="Times New Roman" w:hAnsi="Goudy Old Style" w:cs="Times New Roman"/>
          <w:color w:val="1E1E1E"/>
          <w:kern w:val="0"/>
          <w14:ligatures w14:val="none"/>
        </w:rPr>
        <w:t>so</w:t>
      </w:r>
      <w:proofErr w:type="gramEnd"/>
      <w:r w:rsidRPr="006132D5">
        <w:rPr>
          <w:rFonts w:ascii="Goudy Old Style" w:eastAsia="Times New Roman" w:hAnsi="Goudy Old Style" w:cs="Times New Roman"/>
          <w:color w:val="1E1E1E"/>
          <w:kern w:val="0"/>
          <w14:ligatures w14:val="none"/>
        </w:rPr>
        <w:t xml:space="preserve"> it’s a failing common to us all because of our flawed awareness of how bad human sin is and how holy and just God is. Admitting our weakness is not sin. Wondering what-if-in-another-world is also not sinful, so long as we, in our hearts, love the truthful Gospel.</w:t>
      </w:r>
    </w:p>
    <w:p w14:paraId="779A3394" w14:textId="0CD8BB70" w:rsidR="0024053D" w:rsidRPr="006132D5" w:rsidRDefault="006132D5" w:rsidP="006132D5">
      <w:pPr>
        <w:shd w:val="clear" w:color="auto" w:fill="FFFFFF"/>
        <w:spacing w:before="100" w:beforeAutospacing="1" w:after="100" w:afterAutospacing="1"/>
        <w:rPr>
          <w:rFonts w:ascii="Goudy Old Style" w:eastAsia="Times New Roman" w:hAnsi="Goudy Old Style" w:cs="Times New Roman"/>
          <w:color w:val="1E1E1E"/>
          <w:kern w:val="0"/>
          <w14:ligatures w14:val="none"/>
        </w:rPr>
      </w:pPr>
      <w:r w:rsidRPr="006132D5">
        <w:rPr>
          <w:rFonts w:ascii="Goudy Old Style" w:eastAsia="Times New Roman" w:hAnsi="Goudy Old Style" w:cs="Times New Roman"/>
          <w:color w:val="1E1E1E"/>
          <w:kern w:val="0"/>
          <w14:ligatures w14:val="none"/>
        </w:rPr>
        <w:t>Does that secret hope or those what-if questions make someone a </w:t>
      </w:r>
      <w:r w:rsidRPr="006132D5">
        <w:rPr>
          <w:rFonts w:ascii="Goudy Old Style" w:eastAsia="Times New Roman" w:hAnsi="Goudy Old Style" w:cs="Times New Roman"/>
          <w:i/>
          <w:iCs/>
          <w:color w:val="1E1E1E"/>
          <w:kern w:val="0"/>
          <w14:ligatures w14:val="none"/>
        </w:rPr>
        <w:t>heretic</w:t>
      </w:r>
      <w:r w:rsidRPr="006132D5">
        <w:rPr>
          <w:rFonts w:ascii="Goudy Old Style" w:eastAsia="Times New Roman" w:hAnsi="Goudy Old Style" w:cs="Times New Roman"/>
          <w:color w:val="1E1E1E"/>
          <w:kern w:val="0"/>
          <w14:ligatures w14:val="none"/>
        </w:rPr>
        <w:t>? Not if they’re said out of ignorance and without willful rejection of clear Biblical truth. I seriously wonder if Lewis ever found either on this old Earth, and thus was open to other ideas — even while affirming enough of the Gospel to count for salvation: </w:t>
      </w:r>
      <w:r w:rsidRPr="006132D5">
        <w:rPr>
          <w:rFonts w:ascii="Goudy Old Style" w:eastAsia="Times New Roman" w:hAnsi="Goudy Old Style" w:cs="Times New Roman"/>
          <w:i/>
          <w:iCs/>
          <w:color w:val="1E1E1E"/>
          <w:kern w:val="0"/>
          <w14:ligatures w14:val="none"/>
        </w:rPr>
        <w:t>Christ died for my sins</w:t>
      </w:r>
      <w:r w:rsidRPr="006132D5">
        <w:rPr>
          <w:rFonts w:ascii="Goudy Old Style" w:eastAsia="Times New Roman" w:hAnsi="Goudy Old Style" w:cs="Times New Roman"/>
          <w:color w:val="1E1E1E"/>
          <w:kern w:val="0"/>
          <w14:ligatures w14:val="none"/>
        </w:rPr>
        <w:t>.</w:t>
      </w:r>
    </w:p>
    <w:sectPr w:rsidR="0024053D" w:rsidRPr="006132D5" w:rsidSect="006132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D5"/>
    <w:rsid w:val="00000603"/>
    <w:rsid w:val="00005F11"/>
    <w:rsid w:val="000A6D6D"/>
    <w:rsid w:val="0024053D"/>
    <w:rsid w:val="006132D5"/>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12E23"/>
  <w15:chartTrackingRefBased/>
  <w15:docId w15:val="{CEA57A9B-4490-2C47-BA47-51F77B00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2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2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2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2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2D5"/>
    <w:rPr>
      <w:rFonts w:eastAsiaTheme="majorEastAsia" w:cstheme="majorBidi"/>
      <w:color w:val="272727" w:themeColor="text1" w:themeTint="D8"/>
    </w:rPr>
  </w:style>
  <w:style w:type="paragraph" w:styleId="Title">
    <w:name w:val="Title"/>
    <w:basedOn w:val="Normal"/>
    <w:next w:val="Normal"/>
    <w:link w:val="TitleChar"/>
    <w:uiPriority w:val="10"/>
    <w:qFormat/>
    <w:rsid w:val="006132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2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2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2D5"/>
    <w:rPr>
      <w:i/>
      <w:iCs/>
      <w:color w:val="404040" w:themeColor="text1" w:themeTint="BF"/>
    </w:rPr>
  </w:style>
  <w:style w:type="paragraph" w:styleId="ListParagraph">
    <w:name w:val="List Paragraph"/>
    <w:basedOn w:val="Normal"/>
    <w:uiPriority w:val="34"/>
    <w:qFormat/>
    <w:rsid w:val="006132D5"/>
    <w:pPr>
      <w:ind w:left="720"/>
      <w:contextualSpacing/>
    </w:pPr>
  </w:style>
  <w:style w:type="character" w:styleId="IntenseEmphasis">
    <w:name w:val="Intense Emphasis"/>
    <w:basedOn w:val="DefaultParagraphFont"/>
    <w:uiPriority w:val="21"/>
    <w:qFormat/>
    <w:rsid w:val="006132D5"/>
    <w:rPr>
      <w:i/>
      <w:iCs/>
      <w:color w:val="0F4761" w:themeColor="accent1" w:themeShade="BF"/>
    </w:rPr>
  </w:style>
  <w:style w:type="paragraph" w:styleId="IntenseQuote">
    <w:name w:val="Intense Quote"/>
    <w:basedOn w:val="Normal"/>
    <w:next w:val="Normal"/>
    <w:link w:val="IntenseQuoteChar"/>
    <w:uiPriority w:val="30"/>
    <w:qFormat/>
    <w:rsid w:val="0061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2D5"/>
    <w:rPr>
      <w:i/>
      <w:iCs/>
      <w:color w:val="0F4761" w:themeColor="accent1" w:themeShade="BF"/>
    </w:rPr>
  </w:style>
  <w:style w:type="character" w:styleId="IntenseReference">
    <w:name w:val="Intense Reference"/>
    <w:basedOn w:val="DefaultParagraphFont"/>
    <w:uiPriority w:val="32"/>
    <w:qFormat/>
    <w:rsid w:val="006132D5"/>
    <w:rPr>
      <w:b/>
      <w:bCs/>
      <w:smallCaps/>
      <w:color w:val="0F4761" w:themeColor="accent1" w:themeShade="BF"/>
      <w:spacing w:val="5"/>
    </w:rPr>
  </w:style>
  <w:style w:type="paragraph" w:styleId="NormalWeb">
    <w:name w:val="Normal (Web)"/>
    <w:basedOn w:val="Normal"/>
    <w:uiPriority w:val="99"/>
    <w:semiHidden/>
    <w:unhideWhenUsed/>
    <w:rsid w:val="006132D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132D5"/>
    <w:rPr>
      <w:color w:val="0000FF"/>
      <w:u w:val="single"/>
    </w:rPr>
  </w:style>
  <w:style w:type="character" w:styleId="Emphasis">
    <w:name w:val="Emphasis"/>
    <w:basedOn w:val="DefaultParagraphFont"/>
    <w:uiPriority w:val="20"/>
    <w:qFormat/>
    <w:rsid w:val="006132D5"/>
    <w:rPr>
      <w:i/>
      <w:iCs/>
    </w:rPr>
  </w:style>
  <w:style w:type="character" w:styleId="Strong">
    <w:name w:val="Strong"/>
    <w:basedOn w:val="DefaultParagraphFont"/>
    <w:uiPriority w:val="22"/>
    <w:qFormat/>
    <w:rsid w:val="00613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131">
      <w:bodyDiv w:val="1"/>
      <w:marLeft w:val="0"/>
      <w:marRight w:val="0"/>
      <w:marTop w:val="0"/>
      <w:marBottom w:val="0"/>
      <w:divBdr>
        <w:top w:val="none" w:sz="0" w:space="0" w:color="auto"/>
        <w:left w:val="none" w:sz="0" w:space="0" w:color="auto"/>
        <w:bottom w:val="none" w:sz="0" w:space="0" w:color="auto"/>
        <w:right w:val="none" w:sz="0" w:space="0" w:color="auto"/>
      </w:divBdr>
      <w:divsChild>
        <w:div w:id="1417550914">
          <w:blockQuote w:val="1"/>
          <w:marLeft w:val="0"/>
          <w:marRight w:val="0"/>
          <w:marTop w:val="75"/>
          <w:marBottom w:val="75"/>
          <w:divBdr>
            <w:top w:val="none" w:sz="0" w:space="0" w:color="auto"/>
            <w:left w:val="none" w:sz="0" w:space="0" w:color="auto"/>
            <w:bottom w:val="none" w:sz="0" w:space="0" w:color="auto"/>
            <w:right w:val="none" w:sz="0" w:space="0" w:color="auto"/>
          </w:divBdr>
        </w:div>
        <w:div w:id="614750728">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rniaweb.com/2009/05/episode-52-the-situation-of-eme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culturegrid.blogspot.com/" TargetMode="External"/><Relationship Id="rId5" Type="http://schemas.openxmlformats.org/officeDocument/2006/relationships/hyperlink" Target="https://speculativefaith.lorehaven.com/2011/01/salvaging-scripture-for-our-own-story-parts/" TargetMode="External"/><Relationship Id="rId4" Type="http://schemas.openxmlformats.org/officeDocument/2006/relationships/hyperlink" Target="http://www.speculativefaith.lorehaven.com/refuting-universalism-slanders-of-c-s-lewis-part-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1393</Words>
  <Characters>5911</Characters>
  <Application>Microsoft Office Word</Application>
  <DocSecurity>0</DocSecurity>
  <Lines>107</Lines>
  <Paragraphs>47</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2024-03-13T15:19:00Z</cp:lastPrinted>
  <dcterms:created xsi:type="dcterms:W3CDTF">2024-03-13T15:15:00Z</dcterms:created>
  <dcterms:modified xsi:type="dcterms:W3CDTF">2024-03-13T15:19:00Z</dcterms:modified>
</cp:coreProperties>
</file>