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F23F" w14:textId="79767C7C" w:rsidR="000D6B57" w:rsidRPr="000D6B57" w:rsidRDefault="000D6B57" w:rsidP="000D6B57">
      <w:pPr>
        <w:pStyle w:val="NormalWeb"/>
        <w:shd w:val="clear" w:color="auto" w:fill="FFFFFF"/>
        <w:spacing w:before="0" w:beforeAutospacing="0" w:after="150" w:afterAutospacing="0" w:line="330" w:lineRule="atLeast"/>
        <w:rPr>
          <w:rStyle w:val="Strong"/>
          <w:rFonts w:ascii="Goudy Old Style" w:eastAsiaTheme="majorEastAsia" w:hAnsi="Goudy Old Style" w:cs="Arial"/>
          <w:color w:val="333333"/>
          <w:sz w:val="32"/>
          <w:szCs w:val="32"/>
        </w:rPr>
      </w:pPr>
      <w:r w:rsidRPr="000D6B57">
        <w:rPr>
          <w:rFonts w:ascii="Times" w:hAnsi="Times"/>
          <w:b/>
          <w:bCs/>
          <w:color w:val="9F2445"/>
          <w:sz w:val="36"/>
          <w:szCs w:val="36"/>
        </w:rPr>
        <w:br/>
      </w:r>
      <w:proofErr w:type="spellStart"/>
      <w:r w:rsidRPr="000D6B57">
        <w:rPr>
          <w:rStyle w:val="Strong"/>
          <w:rFonts w:ascii="Goudy Old Style" w:eastAsiaTheme="majorEastAsia" w:hAnsi="Goudy Old Style" w:cs="Arial"/>
          <w:color w:val="333333"/>
          <w:sz w:val="32"/>
          <w:szCs w:val="32"/>
        </w:rPr>
        <w:t>Emendemus</w:t>
      </w:r>
      <w:proofErr w:type="spellEnd"/>
      <w:r w:rsidRPr="000D6B57">
        <w:rPr>
          <w:rStyle w:val="Strong"/>
          <w:rFonts w:ascii="Goudy Old Style" w:eastAsiaTheme="majorEastAsia" w:hAnsi="Goudy Old Style" w:cs="Arial"/>
          <w:color w:val="333333"/>
          <w:sz w:val="32"/>
          <w:szCs w:val="32"/>
        </w:rPr>
        <w:t xml:space="preserve"> in Melius</w:t>
      </w:r>
    </w:p>
    <w:p w14:paraId="633B28DE" w14:textId="29BA6C85" w:rsidR="000D6B57" w:rsidRPr="000D6B57" w:rsidRDefault="000D6B57" w:rsidP="000D6B57">
      <w:pPr>
        <w:pStyle w:val="NormalWeb"/>
        <w:shd w:val="clear" w:color="auto" w:fill="FFFFFF"/>
        <w:spacing w:before="0" w:beforeAutospacing="0" w:after="150" w:afterAutospacing="0" w:line="330" w:lineRule="atLeast"/>
        <w:rPr>
          <w:rStyle w:val="Strong"/>
          <w:rFonts w:ascii="Goudy Old Style" w:eastAsiaTheme="majorEastAsia" w:hAnsi="Goudy Old Style" w:cs="Arial"/>
          <w:color w:val="333333"/>
          <w:sz w:val="32"/>
          <w:szCs w:val="32"/>
        </w:rPr>
      </w:pPr>
      <w:r w:rsidRPr="000D6B57">
        <w:rPr>
          <w:rStyle w:val="Strong"/>
          <w:rFonts w:ascii="Goudy Old Style" w:eastAsiaTheme="majorEastAsia" w:hAnsi="Goudy Old Style" w:cs="Arial"/>
          <w:color w:val="333333"/>
          <w:sz w:val="32"/>
          <w:szCs w:val="32"/>
        </w:rPr>
        <w:t>William Byrd (1543-1623)</w:t>
      </w:r>
    </w:p>
    <w:p w14:paraId="6F9BB386" w14:textId="68F6FA40" w:rsidR="000D6B57" w:rsidRPr="000D6B57" w:rsidRDefault="000D6B57" w:rsidP="000D6B57">
      <w:pPr>
        <w:pStyle w:val="NormalWeb"/>
        <w:shd w:val="clear" w:color="auto" w:fill="FFFFFF"/>
        <w:spacing w:before="0" w:beforeAutospacing="0" w:after="150" w:afterAutospacing="0" w:line="330" w:lineRule="atLeast"/>
        <w:rPr>
          <w:rFonts w:ascii="Goudy Old Style" w:hAnsi="Goudy Old Style" w:cs="Arial"/>
          <w:color w:val="333333"/>
          <w:sz w:val="28"/>
          <w:szCs w:val="28"/>
        </w:rPr>
      </w:pPr>
    </w:p>
    <w:p w14:paraId="43430494" w14:textId="77777777" w:rsidR="000D6B57" w:rsidRPr="000D6B57" w:rsidRDefault="000D6B57" w:rsidP="000D6B57">
      <w:pPr>
        <w:pStyle w:val="NormalWeb"/>
        <w:shd w:val="clear" w:color="auto" w:fill="FFFFFF"/>
        <w:spacing w:before="0" w:beforeAutospacing="0" w:after="150" w:afterAutospacing="0" w:line="330" w:lineRule="atLeast"/>
        <w:rPr>
          <w:rFonts w:ascii="Goudy Old Style" w:hAnsi="Goudy Old Style"/>
          <w:sz w:val="28"/>
          <w:szCs w:val="28"/>
        </w:rPr>
      </w:pPr>
      <w:r w:rsidRPr="000D6B57">
        <w:rPr>
          <w:rFonts w:ascii="Goudy Old Style" w:hAnsi="Goudy Old Style"/>
          <w:sz w:val="28"/>
          <w:szCs w:val="28"/>
        </w:rPr>
        <w:t>Byrd's "</w:t>
      </w:r>
      <w:proofErr w:type="spellStart"/>
      <w:r w:rsidRPr="000D6B57">
        <w:rPr>
          <w:rFonts w:ascii="Goudy Old Style" w:hAnsi="Goudy Old Style"/>
          <w:sz w:val="28"/>
          <w:szCs w:val="28"/>
        </w:rPr>
        <w:t>Emendemus</w:t>
      </w:r>
      <w:proofErr w:type="spellEnd"/>
      <w:r w:rsidRPr="000D6B57">
        <w:rPr>
          <w:rFonts w:ascii="Goudy Old Style" w:hAnsi="Goudy Old Style"/>
          <w:sz w:val="28"/>
          <w:szCs w:val="28"/>
        </w:rPr>
        <w:t>" is a setting of a prayer for the first Sunday in Lent.  It is an ancient text, which was set by several of the great Flemish composers working in Italy during the Renaissance.  Byrd's setting is typical of the dense and learned style employed by that composer in his first book of Latin motets. There is a richness of the "British" harmony that is unknown in continental music of this period, but that would soon take over German composition.</w:t>
      </w:r>
    </w:p>
    <w:p w14:paraId="7DDF924E" w14:textId="634F629B" w:rsidR="000D6B57" w:rsidRPr="000D6B57" w:rsidRDefault="000D6B57" w:rsidP="000D6B57">
      <w:pPr>
        <w:pStyle w:val="NormalWeb"/>
        <w:shd w:val="clear" w:color="auto" w:fill="FFFFFF"/>
        <w:spacing w:before="0" w:beforeAutospacing="0" w:after="150" w:afterAutospacing="0" w:line="330" w:lineRule="atLeast"/>
        <w:rPr>
          <w:rFonts w:ascii="Goudy Old Style" w:hAnsi="Goudy Old Style"/>
          <w:sz w:val="28"/>
          <w:szCs w:val="28"/>
        </w:rPr>
      </w:pPr>
      <w:r w:rsidRPr="000D6B57">
        <w:rPr>
          <w:sz w:val="28"/>
          <w:szCs w:val="28"/>
        </w:rPr>
        <w:t>‍</w:t>
      </w:r>
    </w:p>
    <w:p w14:paraId="42A53C80" w14:textId="04FCA3FD" w:rsidR="000D6B57" w:rsidRPr="000D6B57" w:rsidRDefault="000D6B57" w:rsidP="000D6B57">
      <w:pPr>
        <w:spacing w:before="100" w:beforeAutospacing="1" w:after="100" w:afterAutospacing="1"/>
        <w:rPr>
          <w:rFonts w:ascii="Goudy Old Style" w:eastAsia="Times New Roman" w:hAnsi="Goudy Old Style" w:cs="Times New Roman"/>
          <w:color w:val="000000" w:themeColor="text1"/>
          <w:kern w:val="0"/>
          <w:sz w:val="28"/>
          <w:szCs w:val="28"/>
          <w14:ligatures w14:val="none"/>
        </w:rPr>
      </w:pPr>
    </w:p>
    <w:tbl>
      <w:tblPr>
        <w:tblW w:w="8100" w:type="dxa"/>
        <w:tblCellSpacing w:w="0" w:type="dxa"/>
        <w:tblCellMar>
          <w:top w:w="60" w:type="dxa"/>
          <w:left w:w="60" w:type="dxa"/>
          <w:bottom w:w="60" w:type="dxa"/>
          <w:right w:w="60" w:type="dxa"/>
        </w:tblCellMar>
        <w:tblLook w:val="04A0" w:firstRow="1" w:lastRow="0" w:firstColumn="1" w:lastColumn="0" w:noHBand="0" w:noVBand="1"/>
      </w:tblPr>
      <w:tblGrid>
        <w:gridCol w:w="4050"/>
        <w:gridCol w:w="4050"/>
      </w:tblGrid>
      <w:tr w:rsidR="000D6B57" w:rsidRPr="000D6B57" w14:paraId="11C09D3F" w14:textId="77777777" w:rsidTr="000D6B57">
        <w:trPr>
          <w:tblCellSpacing w:w="0" w:type="dxa"/>
        </w:trPr>
        <w:tc>
          <w:tcPr>
            <w:tcW w:w="2500" w:type="pct"/>
            <w:hideMark/>
          </w:tcPr>
          <w:p w14:paraId="580EC979" w14:textId="77777777" w:rsidR="000D6B57" w:rsidRPr="000D6B57" w:rsidRDefault="000D6B57" w:rsidP="000D6B57">
            <w:pPr>
              <w:spacing w:before="100" w:beforeAutospacing="1" w:after="100" w:afterAutospacing="1"/>
              <w:rPr>
                <w:rFonts w:ascii="Goudy Old Style" w:eastAsia="Times New Roman" w:hAnsi="Goudy Old Style" w:cs="Times New Roman"/>
                <w:color w:val="000000"/>
                <w:kern w:val="0"/>
                <w:sz w:val="28"/>
                <w:szCs w:val="28"/>
                <w14:ligatures w14:val="none"/>
              </w:rPr>
            </w:pPr>
            <w:proofErr w:type="spellStart"/>
            <w:r w:rsidRPr="000D6B57">
              <w:rPr>
                <w:rFonts w:ascii="Goudy Old Style" w:eastAsia="Times New Roman" w:hAnsi="Goudy Old Style" w:cs="Times New Roman"/>
                <w:color w:val="000000"/>
                <w:kern w:val="0"/>
                <w:sz w:val="28"/>
                <w:szCs w:val="28"/>
                <w14:ligatures w14:val="none"/>
              </w:rPr>
              <w:t>Emendemus</w:t>
            </w:r>
            <w:proofErr w:type="spellEnd"/>
            <w:r w:rsidRPr="000D6B57">
              <w:rPr>
                <w:rFonts w:ascii="Goudy Old Style" w:eastAsia="Times New Roman" w:hAnsi="Goudy Old Style" w:cs="Times New Roman"/>
                <w:color w:val="000000"/>
                <w:kern w:val="0"/>
                <w:sz w:val="28"/>
                <w:szCs w:val="28"/>
                <w14:ligatures w14:val="none"/>
              </w:rPr>
              <w:t xml:space="preserve"> in </w:t>
            </w:r>
            <w:proofErr w:type="spellStart"/>
            <w:r w:rsidRPr="000D6B57">
              <w:rPr>
                <w:rFonts w:ascii="Goudy Old Style" w:eastAsia="Times New Roman" w:hAnsi="Goudy Old Style" w:cs="Times New Roman"/>
                <w:color w:val="000000"/>
                <w:kern w:val="0"/>
                <w:sz w:val="28"/>
                <w:szCs w:val="28"/>
                <w14:ligatures w14:val="none"/>
              </w:rPr>
              <w:t>melius</w:t>
            </w:r>
            <w:proofErr w:type="spellEnd"/>
            <w:r w:rsidRPr="000D6B57">
              <w:rPr>
                <w:rFonts w:ascii="Goudy Old Style" w:eastAsia="Times New Roman" w:hAnsi="Goudy Old Style" w:cs="Times New Roman"/>
                <w:color w:val="000000"/>
                <w:kern w:val="0"/>
                <w:sz w:val="28"/>
                <w:szCs w:val="28"/>
                <w14:ligatures w14:val="none"/>
              </w:rPr>
              <w:br/>
            </w:r>
            <w:proofErr w:type="spellStart"/>
            <w:r w:rsidRPr="000D6B57">
              <w:rPr>
                <w:rFonts w:ascii="Goudy Old Style" w:eastAsia="Times New Roman" w:hAnsi="Goudy Old Style" w:cs="Times New Roman"/>
                <w:color w:val="000000"/>
                <w:kern w:val="0"/>
                <w:sz w:val="28"/>
                <w:szCs w:val="28"/>
                <w14:ligatures w14:val="none"/>
              </w:rPr>
              <w:t>Quae</w:t>
            </w:r>
            <w:proofErr w:type="spellEnd"/>
            <w:r w:rsidRPr="000D6B57">
              <w:rPr>
                <w:rFonts w:ascii="Goudy Old Style" w:eastAsia="Times New Roman" w:hAnsi="Goudy Old Style" w:cs="Times New Roman"/>
                <w:color w:val="000000"/>
                <w:kern w:val="0"/>
                <w:sz w:val="28"/>
                <w:szCs w:val="28"/>
                <w14:ligatures w14:val="none"/>
              </w:rPr>
              <w:t xml:space="preserve"> ignoranter </w:t>
            </w:r>
            <w:proofErr w:type="spellStart"/>
            <w:r w:rsidRPr="000D6B57">
              <w:rPr>
                <w:rFonts w:ascii="Goudy Old Style" w:eastAsia="Times New Roman" w:hAnsi="Goudy Old Style" w:cs="Times New Roman"/>
                <w:color w:val="000000"/>
                <w:kern w:val="0"/>
                <w:sz w:val="28"/>
                <w:szCs w:val="28"/>
                <w14:ligatures w14:val="none"/>
              </w:rPr>
              <w:t>peccavimus</w:t>
            </w:r>
            <w:proofErr w:type="spellEnd"/>
            <w:r w:rsidRPr="000D6B57">
              <w:rPr>
                <w:rFonts w:ascii="Goudy Old Style" w:eastAsia="Times New Roman" w:hAnsi="Goudy Old Style" w:cs="Times New Roman"/>
                <w:color w:val="000000"/>
                <w:kern w:val="0"/>
                <w:sz w:val="28"/>
                <w:szCs w:val="28"/>
                <w14:ligatures w14:val="none"/>
              </w:rPr>
              <w:t>,</w:t>
            </w:r>
            <w:r w:rsidRPr="000D6B57">
              <w:rPr>
                <w:rFonts w:ascii="Goudy Old Style" w:eastAsia="Times New Roman" w:hAnsi="Goudy Old Style" w:cs="Times New Roman"/>
                <w:color w:val="000000"/>
                <w:kern w:val="0"/>
                <w:sz w:val="28"/>
                <w:szCs w:val="28"/>
                <w14:ligatures w14:val="none"/>
              </w:rPr>
              <w:br/>
              <w:t xml:space="preserve">Ne subito </w:t>
            </w:r>
            <w:proofErr w:type="spellStart"/>
            <w:r w:rsidRPr="000D6B57">
              <w:rPr>
                <w:rFonts w:ascii="Goudy Old Style" w:eastAsia="Times New Roman" w:hAnsi="Goudy Old Style" w:cs="Times New Roman"/>
                <w:color w:val="000000"/>
                <w:kern w:val="0"/>
                <w:sz w:val="28"/>
                <w:szCs w:val="28"/>
                <w14:ligatures w14:val="none"/>
              </w:rPr>
              <w:t>praeoccupati</w:t>
            </w:r>
            <w:proofErr w:type="spellEnd"/>
            <w:r w:rsidRPr="000D6B57">
              <w:rPr>
                <w:rFonts w:ascii="Goudy Old Style" w:eastAsia="Times New Roman" w:hAnsi="Goudy Old Style" w:cs="Times New Roman"/>
                <w:color w:val="000000"/>
                <w:kern w:val="0"/>
                <w:sz w:val="28"/>
                <w:szCs w:val="28"/>
                <w14:ligatures w14:val="none"/>
              </w:rPr>
              <w:t xml:space="preserve"> die mortis</w:t>
            </w:r>
            <w:r w:rsidRPr="000D6B57">
              <w:rPr>
                <w:rFonts w:ascii="Goudy Old Style" w:eastAsia="Times New Roman" w:hAnsi="Goudy Old Style" w:cs="Times New Roman"/>
                <w:color w:val="000000"/>
                <w:kern w:val="0"/>
                <w:sz w:val="28"/>
                <w:szCs w:val="28"/>
                <w14:ligatures w14:val="none"/>
              </w:rPr>
              <w:br/>
            </w:r>
            <w:proofErr w:type="spellStart"/>
            <w:r w:rsidRPr="000D6B57">
              <w:rPr>
                <w:rFonts w:ascii="Goudy Old Style" w:eastAsia="Times New Roman" w:hAnsi="Goudy Old Style" w:cs="Times New Roman"/>
                <w:color w:val="000000"/>
                <w:kern w:val="0"/>
                <w:sz w:val="28"/>
                <w:szCs w:val="28"/>
                <w14:ligatures w14:val="none"/>
              </w:rPr>
              <w:t>Quaeramus</w:t>
            </w:r>
            <w:proofErr w:type="spellEnd"/>
            <w:r w:rsidRPr="000D6B57">
              <w:rPr>
                <w:rFonts w:ascii="Goudy Old Style" w:eastAsia="Times New Roman" w:hAnsi="Goudy Old Style" w:cs="Times New Roman"/>
                <w:color w:val="000000"/>
                <w:kern w:val="0"/>
                <w:sz w:val="28"/>
                <w:szCs w:val="28"/>
                <w14:ligatures w14:val="none"/>
              </w:rPr>
              <w:t xml:space="preserve"> </w:t>
            </w:r>
            <w:proofErr w:type="spellStart"/>
            <w:r w:rsidRPr="000D6B57">
              <w:rPr>
                <w:rFonts w:ascii="Goudy Old Style" w:eastAsia="Times New Roman" w:hAnsi="Goudy Old Style" w:cs="Times New Roman"/>
                <w:color w:val="000000"/>
                <w:kern w:val="0"/>
                <w:sz w:val="28"/>
                <w:szCs w:val="28"/>
                <w14:ligatures w14:val="none"/>
              </w:rPr>
              <w:t>spatium</w:t>
            </w:r>
            <w:proofErr w:type="spellEnd"/>
            <w:r w:rsidRPr="000D6B57">
              <w:rPr>
                <w:rFonts w:ascii="Goudy Old Style" w:eastAsia="Times New Roman" w:hAnsi="Goudy Old Style" w:cs="Times New Roman"/>
                <w:color w:val="000000"/>
                <w:kern w:val="0"/>
                <w:sz w:val="28"/>
                <w:szCs w:val="28"/>
                <w14:ligatures w14:val="none"/>
              </w:rPr>
              <w:t xml:space="preserve"> poenitentiae</w:t>
            </w:r>
            <w:r w:rsidRPr="000D6B57">
              <w:rPr>
                <w:rFonts w:ascii="Goudy Old Style" w:eastAsia="Times New Roman" w:hAnsi="Goudy Old Style" w:cs="Times New Roman"/>
                <w:color w:val="000000"/>
                <w:kern w:val="0"/>
                <w:sz w:val="28"/>
                <w:szCs w:val="28"/>
                <w14:ligatures w14:val="none"/>
              </w:rPr>
              <w:br/>
              <w:t xml:space="preserve">Et </w:t>
            </w:r>
            <w:proofErr w:type="spellStart"/>
            <w:r w:rsidRPr="000D6B57">
              <w:rPr>
                <w:rFonts w:ascii="Goudy Old Style" w:eastAsia="Times New Roman" w:hAnsi="Goudy Old Style" w:cs="Times New Roman"/>
                <w:color w:val="000000"/>
                <w:kern w:val="0"/>
                <w:sz w:val="28"/>
                <w:szCs w:val="28"/>
                <w14:ligatures w14:val="none"/>
              </w:rPr>
              <w:t>invenire</w:t>
            </w:r>
            <w:proofErr w:type="spellEnd"/>
            <w:r w:rsidRPr="000D6B57">
              <w:rPr>
                <w:rFonts w:ascii="Goudy Old Style" w:eastAsia="Times New Roman" w:hAnsi="Goudy Old Style" w:cs="Times New Roman"/>
                <w:color w:val="000000"/>
                <w:kern w:val="0"/>
                <w:sz w:val="28"/>
                <w:szCs w:val="28"/>
                <w14:ligatures w14:val="none"/>
              </w:rPr>
              <w:t xml:space="preserve"> non </w:t>
            </w:r>
            <w:proofErr w:type="spellStart"/>
            <w:r w:rsidRPr="000D6B57">
              <w:rPr>
                <w:rFonts w:ascii="Goudy Old Style" w:eastAsia="Times New Roman" w:hAnsi="Goudy Old Style" w:cs="Times New Roman"/>
                <w:color w:val="000000"/>
                <w:kern w:val="0"/>
                <w:sz w:val="28"/>
                <w:szCs w:val="28"/>
                <w14:ligatures w14:val="none"/>
              </w:rPr>
              <w:t>possumus</w:t>
            </w:r>
            <w:proofErr w:type="spellEnd"/>
            <w:r w:rsidRPr="000D6B57">
              <w:rPr>
                <w:rFonts w:ascii="Goudy Old Style" w:eastAsia="Times New Roman" w:hAnsi="Goudy Old Style" w:cs="Times New Roman"/>
                <w:color w:val="000000"/>
                <w:kern w:val="0"/>
                <w:sz w:val="28"/>
                <w:szCs w:val="28"/>
                <w14:ligatures w14:val="none"/>
              </w:rPr>
              <w:t>.</w:t>
            </w:r>
            <w:r w:rsidRPr="000D6B57">
              <w:rPr>
                <w:rFonts w:ascii="Goudy Old Style" w:eastAsia="Times New Roman" w:hAnsi="Goudy Old Style" w:cs="Times New Roman"/>
                <w:color w:val="000000"/>
                <w:kern w:val="0"/>
                <w:sz w:val="28"/>
                <w:szCs w:val="28"/>
                <w14:ligatures w14:val="none"/>
              </w:rPr>
              <w:br/>
            </w:r>
            <w:proofErr w:type="spellStart"/>
            <w:r w:rsidRPr="000D6B57">
              <w:rPr>
                <w:rFonts w:ascii="Goudy Old Style" w:eastAsia="Times New Roman" w:hAnsi="Goudy Old Style" w:cs="Times New Roman"/>
                <w:color w:val="000000"/>
                <w:kern w:val="0"/>
                <w:sz w:val="28"/>
                <w:szCs w:val="28"/>
                <w14:ligatures w14:val="none"/>
              </w:rPr>
              <w:t>Attende</w:t>
            </w:r>
            <w:proofErr w:type="spellEnd"/>
            <w:r w:rsidRPr="000D6B57">
              <w:rPr>
                <w:rFonts w:ascii="Goudy Old Style" w:eastAsia="Times New Roman" w:hAnsi="Goudy Old Style" w:cs="Times New Roman"/>
                <w:color w:val="000000"/>
                <w:kern w:val="0"/>
                <w:sz w:val="28"/>
                <w:szCs w:val="28"/>
                <w14:ligatures w14:val="none"/>
              </w:rPr>
              <w:t>, Domine, et miserere,</w:t>
            </w:r>
            <w:r w:rsidRPr="000D6B57">
              <w:rPr>
                <w:rFonts w:ascii="Goudy Old Style" w:eastAsia="Times New Roman" w:hAnsi="Goudy Old Style" w:cs="Times New Roman"/>
                <w:color w:val="000000"/>
                <w:kern w:val="0"/>
                <w:sz w:val="28"/>
                <w:szCs w:val="28"/>
                <w14:ligatures w14:val="none"/>
              </w:rPr>
              <w:br/>
            </w:r>
            <w:proofErr w:type="spellStart"/>
            <w:r w:rsidRPr="000D6B57">
              <w:rPr>
                <w:rFonts w:ascii="Goudy Old Style" w:eastAsia="Times New Roman" w:hAnsi="Goudy Old Style" w:cs="Times New Roman"/>
                <w:color w:val="000000"/>
                <w:kern w:val="0"/>
                <w:sz w:val="28"/>
                <w:szCs w:val="28"/>
                <w14:ligatures w14:val="none"/>
              </w:rPr>
              <w:t>Quia</w:t>
            </w:r>
            <w:proofErr w:type="spellEnd"/>
            <w:r w:rsidRPr="000D6B57">
              <w:rPr>
                <w:rFonts w:ascii="Goudy Old Style" w:eastAsia="Times New Roman" w:hAnsi="Goudy Old Style" w:cs="Times New Roman"/>
                <w:color w:val="000000"/>
                <w:kern w:val="0"/>
                <w:sz w:val="28"/>
                <w:szCs w:val="28"/>
                <w14:ligatures w14:val="none"/>
              </w:rPr>
              <w:t xml:space="preserve"> </w:t>
            </w:r>
            <w:proofErr w:type="spellStart"/>
            <w:r w:rsidRPr="000D6B57">
              <w:rPr>
                <w:rFonts w:ascii="Goudy Old Style" w:eastAsia="Times New Roman" w:hAnsi="Goudy Old Style" w:cs="Times New Roman"/>
                <w:color w:val="000000"/>
                <w:kern w:val="0"/>
                <w:sz w:val="28"/>
                <w:szCs w:val="28"/>
                <w14:ligatures w14:val="none"/>
              </w:rPr>
              <w:t>peccavimus</w:t>
            </w:r>
            <w:proofErr w:type="spellEnd"/>
            <w:r w:rsidRPr="000D6B57">
              <w:rPr>
                <w:rFonts w:ascii="Goudy Old Style" w:eastAsia="Times New Roman" w:hAnsi="Goudy Old Style" w:cs="Times New Roman"/>
                <w:color w:val="000000"/>
                <w:kern w:val="0"/>
                <w:sz w:val="28"/>
                <w:szCs w:val="28"/>
                <w14:ligatures w14:val="none"/>
              </w:rPr>
              <w:t xml:space="preserve"> </w:t>
            </w:r>
            <w:proofErr w:type="spellStart"/>
            <w:r w:rsidRPr="000D6B57">
              <w:rPr>
                <w:rFonts w:ascii="Goudy Old Style" w:eastAsia="Times New Roman" w:hAnsi="Goudy Old Style" w:cs="Times New Roman"/>
                <w:color w:val="000000"/>
                <w:kern w:val="0"/>
                <w:sz w:val="28"/>
                <w:szCs w:val="28"/>
                <w14:ligatures w14:val="none"/>
              </w:rPr>
              <w:t>tibi</w:t>
            </w:r>
            <w:proofErr w:type="spellEnd"/>
            <w:r w:rsidRPr="000D6B57">
              <w:rPr>
                <w:rFonts w:ascii="Goudy Old Style" w:eastAsia="Times New Roman" w:hAnsi="Goudy Old Style" w:cs="Times New Roman"/>
                <w:color w:val="000000"/>
                <w:kern w:val="0"/>
                <w:sz w:val="28"/>
                <w:szCs w:val="28"/>
                <w14:ligatures w14:val="none"/>
              </w:rPr>
              <w:t>.</w:t>
            </w:r>
          </w:p>
          <w:p w14:paraId="4A541D7E" w14:textId="77777777" w:rsidR="000D6B57" w:rsidRPr="000D6B57" w:rsidRDefault="000D6B57" w:rsidP="000D6B57">
            <w:pPr>
              <w:spacing w:before="100" w:beforeAutospacing="1" w:after="100" w:afterAutospacing="1"/>
              <w:rPr>
                <w:rFonts w:ascii="Goudy Old Style" w:eastAsia="Times New Roman" w:hAnsi="Goudy Old Style" w:cs="Times New Roman"/>
                <w:color w:val="000000"/>
                <w:kern w:val="0"/>
                <w:sz w:val="28"/>
                <w:szCs w:val="28"/>
                <w14:ligatures w14:val="none"/>
              </w:rPr>
            </w:pPr>
            <w:proofErr w:type="spellStart"/>
            <w:r w:rsidRPr="000D6B57">
              <w:rPr>
                <w:rFonts w:ascii="Goudy Old Style" w:eastAsia="Times New Roman" w:hAnsi="Goudy Old Style" w:cs="Times New Roman"/>
                <w:color w:val="000000"/>
                <w:kern w:val="0"/>
                <w:sz w:val="28"/>
                <w:szCs w:val="28"/>
                <w14:ligatures w14:val="none"/>
              </w:rPr>
              <w:t>Adjuva</w:t>
            </w:r>
            <w:proofErr w:type="spellEnd"/>
            <w:r w:rsidRPr="000D6B57">
              <w:rPr>
                <w:rFonts w:ascii="Goudy Old Style" w:eastAsia="Times New Roman" w:hAnsi="Goudy Old Style" w:cs="Times New Roman"/>
                <w:color w:val="000000"/>
                <w:kern w:val="0"/>
                <w:sz w:val="28"/>
                <w:szCs w:val="28"/>
                <w14:ligatures w14:val="none"/>
              </w:rPr>
              <w:t xml:space="preserve"> </w:t>
            </w:r>
            <w:proofErr w:type="spellStart"/>
            <w:r w:rsidRPr="000D6B57">
              <w:rPr>
                <w:rFonts w:ascii="Goudy Old Style" w:eastAsia="Times New Roman" w:hAnsi="Goudy Old Style" w:cs="Times New Roman"/>
                <w:color w:val="000000"/>
                <w:kern w:val="0"/>
                <w:sz w:val="28"/>
                <w:szCs w:val="28"/>
                <w14:ligatures w14:val="none"/>
              </w:rPr>
              <w:t>nos</w:t>
            </w:r>
            <w:proofErr w:type="spellEnd"/>
            <w:r w:rsidRPr="000D6B57">
              <w:rPr>
                <w:rFonts w:ascii="Goudy Old Style" w:eastAsia="Times New Roman" w:hAnsi="Goudy Old Style" w:cs="Times New Roman"/>
                <w:color w:val="000000"/>
                <w:kern w:val="0"/>
                <w:sz w:val="28"/>
                <w:szCs w:val="28"/>
                <w14:ligatures w14:val="none"/>
              </w:rPr>
              <w:t xml:space="preserve">, Deus </w:t>
            </w:r>
            <w:proofErr w:type="spellStart"/>
            <w:r w:rsidRPr="000D6B57">
              <w:rPr>
                <w:rFonts w:ascii="Goudy Old Style" w:eastAsia="Times New Roman" w:hAnsi="Goudy Old Style" w:cs="Times New Roman"/>
                <w:color w:val="000000"/>
                <w:kern w:val="0"/>
                <w:sz w:val="28"/>
                <w:szCs w:val="28"/>
                <w14:ligatures w14:val="none"/>
              </w:rPr>
              <w:t>salutaris</w:t>
            </w:r>
            <w:proofErr w:type="spellEnd"/>
            <w:r w:rsidRPr="000D6B57">
              <w:rPr>
                <w:rFonts w:ascii="Goudy Old Style" w:eastAsia="Times New Roman" w:hAnsi="Goudy Old Style" w:cs="Times New Roman"/>
                <w:color w:val="000000"/>
                <w:kern w:val="0"/>
                <w:sz w:val="28"/>
                <w:szCs w:val="28"/>
                <w14:ligatures w14:val="none"/>
              </w:rPr>
              <w:t xml:space="preserve"> </w:t>
            </w:r>
            <w:proofErr w:type="spellStart"/>
            <w:r w:rsidRPr="000D6B57">
              <w:rPr>
                <w:rFonts w:ascii="Goudy Old Style" w:eastAsia="Times New Roman" w:hAnsi="Goudy Old Style" w:cs="Times New Roman"/>
                <w:color w:val="000000"/>
                <w:kern w:val="0"/>
                <w:sz w:val="28"/>
                <w:szCs w:val="28"/>
                <w14:ligatures w14:val="none"/>
              </w:rPr>
              <w:t>noster</w:t>
            </w:r>
            <w:proofErr w:type="spellEnd"/>
            <w:r w:rsidRPr="000D6B57">
              <w:rPr>
                <w:rFonts w:ascii="Goudy Old Style" w:eastAsia="Times New Roman" w:hAnsi="Goudy Old Style" w:cs="Times New Roman"/>
                <w:color w:val="000000"/>
                <w:kern w:val="0"/>
                <w:sz w:val="28"/>
                <w:szCs w:val="28"/>
                <w14:ligatures w14:val="none"/>
              </w:rPr>
              <w:t>,</w:t>
            </w:r>
            <w:r w:rsidRPr="000D6B57">
              <w:rPr>
                <w:rFonts w:ascii="Goudy Old Style" w:eastAsia="Times New Roman" w:hAnsi="Goudy Old Style" w:cs="Times New Roman"/>
                <w:color w:val="000000"/>
                <w:kern w:val="0"/>
                <w:sz w:val="28"/>
                <w:szCs w:val="28"/>
                <w14:ligatures w14:val="none"/>
              </w:rPr>
              <w:br/>
              <w:t xml:space="preserve">Et propter </w:t>
            </w:r>
            <w:proofErr w:type="spellStart"/>
            <w:r w:rsidRPr="000D6B57">
              <w:rPr>
                <w:rFonts w:ascii="Goudy Old Style" w:eastAsia="Times New Roman" w:hAnsi="Goudy Old Style" w:cs="Times New Roman"/>
                <w:color w:val="000000"/>
                <w:kern w:val="0"/>
                <w:sz w:val="28"/>
                <w:szCs w:val="28"/>
                <w14:ligatures w14:val="none"/>
              </w:rPr>
              <w:t>honorem</w:t>
            </w:r>
            <w:proofErr w:type="spellEnd"/>
            <w:r w:rsidRPr="000D6B57">
              <w:rPr>
                <w:rFonts w:ascii="Goudy Old Style" w:eastAsia="Times New Roman" w:hAnsi="Goudy Old Style" w:cs="Times New Roman"/>
                <w:color w:val="000000"/>
                <w:kern w:val="0"/>
                <w:sz w:val="28"/>
                <w:szCs w:val="28"/>
                <w14:ligatures w14:val="none"/>
              </w:rPr>
              <w:t xml:space="preserve"> </w:t>
            </w:r>
            <w:proofErr w:type="spellStart"/>
            <w:r w:rsidRPr="000D6B57">
              <w:rPr>
                <w:rFonts w:ascii="Goudy Old Style" w:eastAsia="Times New Roman" w:hAnsi="Goudy Old Style" w:cs="Times New Roman"/>
                <w:color w:val="000000"/>
                <w:kern w:val="0"/>
                <w:sz w:val="28"/>
                <w:szCs w:val="28"/>
                <w14:ligatures w14:val="none"/>
              </w:rPr>
              <w:t>nominis</w:t>
            </w:r>
            <w:proofErr w:type="spellEnd"/>
            <w:r w:rsidRPr="000D6B57">
              <w:rPr>
                <w:rFonts w:ascii="Goudy Old Style" w:eastAsia="Times New Roman" w:hAnsi="Goudy Old Style" w:cs="Times New Roman"/>
                <w:color w:val="000000"/>
                <w:kern w:val="0"/>
                <w:sz w:val="28"/>
                <w:szCs w:val="28"/>
                <w14:ligatures w14:val="none"/>
              </w:rPr>
              <w:t xml:space="preserve"> tui</w:t>
            </w:r>
            <w:r w:rsidRPr="000D6B57">
              <w:rPr>
                <w:rFonts w:ascii="Goudy Old Style" w:eastAsia="Times New Roman" w:hAnsi="Goudy Old Style" w:cs="Times New Roman"/>
                <w:color w:val="000000"/>
                <w:kern w:val="0"/>
                <w:sz w:val="28"/>
                <w:szCs w:val="28"/>
                <w14:ligatures w14:val="none"/>
              </w:rPr>
              <w:br/>
              <w:t>Libera nos.</w:t>
            </w:r>
          </w:p>
        </w:tc>
        <w:tc>
          <w:tcPr>
            <w:tcW w:w="2500" w:type="pct"/>
            <w:hideMark/>
          </w:tcPr>
          <w:p w14:paraId="17FC5241" w14:textId="77777777" w:rsidR="000D6B57" w:rsidRPr="000D6B57" w:rsidRDefault="000D6B57" w:rsidP="000D6B57">
            <w:pPr>
              <w:spacing w:before="100" w:beforeAutospacing="1" w:after="100" w:afterAutospacing="1"/>
              <w:rPr>
                <w:rFonts w:ascii="Goudy Old Style" w:eastAsia="Times New Roman" w:hAnsi="Goudy Old Style" w:cs="Times New Roman"/>
                <w:color w:val="000000"/>
                <w:kern w:val="0"/>
                <w:sz w:val="28"/>
                <w:szCs w:val="28"/>
                <w14:ligatures w14:val="none"/>
              </w:rPr>
            </w:pPr>
            <w:r w:rsidRPr="000D6B57">
              <w:rPr>
                <w:rFonts w:ascii="Goudy Old Style" w:eastAsia="Times New Roman" w:hAnsi="Goudy Old Style" w:cs="Times New Roman"/>
                <w:color w:val="000000"/>
                <w:kern w:val="0"/>
                <w:sz w:val="28"/>
                <w:szCs w:val="28"/>
                <w14:ligatures w14:val="none"/>
              </w:rPr>
              <w:t>Let us amend what we have transgressed</w:t>
            </w:r>
            <w:r w:rsidRPr="000D6B57">
              <w:rPr>
                <w:rFonts w:ascii="Goudy Old Style" w:eastAsia="Times New Roman" w:hAnsi="Goudy Old Style" w:cs="Times New Roman"/>
                <w:color w:val="000000"/>
                <w:kern w:val="0"/>
                <w:sz w:val="28"/>
                <w:szCs w:val="28"/>
                <w14:ligatures w14:val="none"/>
              </w:rPr>
              <w:br/>
              <w:t>Through ignorance,</w:t>
            </w:r>
            <w:r w:rsidRPr="000D6B57">
              <w:rPr>
                <w:rFonts w:ascii="Goudy Old Style" w:eastAsia="Times New Roman" w:hAnsi="Goudy Old Style" w:cs="Times New Roman"/>
                <w:color w:val="000000"/>
                <w:kern w:val="0"/>
                <w:sz w:val="28"/>
                <w:szCs w:val="28"/>
                <w14:ligatures w14:val="none"/>
              </w:rPr>
              <w:br/>
              <w:t>Lest, should the day of death suddenly overtake us,</w:t>
            </w:r>
            <w:r w:rsidRPr="000D6B57">
              <w:rPr>
                <w:rFonts w:ascii="Goudy Old Style" w:eastAsia="Times New Roman" w:hAnsi="Goudy Old Style" w:cs="Times New Roman"/>
                <w:color w:val="000000"/>
                <w:kern w:val="0"/>
                <w:sz w:val="28"/>
                <w:szCs w:val="28"/>
                <w14:ligatures w14:val="none"/>
              </w:rPr>
              <w:br/>
              <w:t>We seek time for repentance</w:t>
            </w:r>
            <w:r w:rsidRPr="000D6B57">
              <w:rPr>
                <w:rFonts w:ascii="Goudy Old Style" w:eastAsia="Times New Roman" w:hAnsi="Goudy Old Style" w:cs="Times New Roman"/>
                <w:color w:val="000000"/>
                <w:kern w:val="0"/>
                <w:sz w:val="28"/>
                <w:szCs w:val="28"/>
                <w14:ligatures w14:val="none"/>
              </w:rPr>
              <w:br/>
              <w:t>And cannot find it.</w:t>
            </w:r>
            <w:r w:rsidRPr="000D6B57">
              <w:rPr>
                <w:rFonts w:ascii="Goudy Old Style" w:eastAsia="Times New Roman" w:hAnsi="Goudy Old Style" w:cs="Times New Roman"/>
                <w:color w:val="000000"/>
                <w:kern w:val="0"/>
                <w:sz w:val="28"/>
                <w:szCs w:val="28"/>
                <w14:ligatures w14:val="none"/>
              </w:rPr>
              <w:br/>
              <w:t>Hearken, o Lord, and have mercy,</w:t>
            </w:r>
            <w:r w:rsidRPr="000D6B57">
              <w:rPr>
                <w:rFonts w:ascii="Goudy Old Style" w:eastAsia="Times New Roman" w:hAnsi="Goudy Old Style" w:cs="Times New Roman"/>
                <w:color w:val="000000"/>
                <w:kern w:val="0"/>
                <w:sz w:val="28"/>
                <w:szCs w:val="28"/>
                <w14:ligatures w14:val="none"/>
              </w:rPr>
              <w:br/>
              <w:t>For we have sinned against thee.</w:t>
            </w:r>
          </w:p>
          <w:p w14:paraId="45EC352B" w14:textId="77777777" w:rsidR="000D6B57" w:rsidRPr="000D6B57" w:rsidRDefault="000D6B57" w:rsidP="000D6B57">
            <w:pPr>
              <w:spacing w:before="100" w:beforeAutospacing="1" w:after="100" w:afterAutospacing="1"/>
              <w:rPr>
                <w:rFonts w:ascii="Goudy Old Style" w:eastAsia="Times New Roman" w:hAnsi="Goudy Old Style" w:cs="Times New Roman"/>
                <w:color w:val="000000"/>
                <w:kern w:val="0"/>
                <w:sz w:val="28"/>
                <w:szCs w:val="28"/>
                <w14:ligatures w14:val="none"/>
              </w:rPr>
            </w:pPr>
            <w:r w:rsidRPr="000D6B57">
              <w:rPr>
                <w:rFonts w:ascii="Goudy Old Style" w:eastAsia="Times New Roman" w:hAnsi="Goudy Old Style" w:cs="Times New Roman"/>
                <w:color w:val="000000"/>
                <w:kern w:val="0"/>
                <w:sz w:val="28"/>
                <w:szCs w:val="28"/>
                <w14:ligatures w14:val="none"/>
              </w:rPr>
              <w:t>Help us, O God of our salvation,</w:t>
            </w:r>
            <w:r w:rsidRPr="000D6B57">
              <w:rPr>
                <w:rFonts w:ascii="Goudy Old Style" w:eastAsia="Times New Roman" w:hAnsi="Goudy Old Style" w:cs="Times New Roman"/>
                <w:color w:val="000000"/>
                <w:kern w:val="0"/>
                <w:sz w:val="28"/>
                <w:szCs w:val="28"/>
                <w14:ligatures w14:val="none"/>
              </w:rPr>
              <w:br/>
              <w:t>And, for the glory of thy name,</w:t>
            </w:r>
            <w:r w:rsidRPr="000D6B57">
              <w:rPr>
                <w:rFonts w:ascii="Goudy Old Style" w:eastAsia="Times New Roman" w:hAnsi="Goudy Old Style" w:cs="Times New Roman"/>
                <w:color w:val="000000"/>
                <w:kern w:val="0"/>
                <w:sz w:val="28"/>
                <w:szCs w:val="28"/>
                <w14:ligatures w14:val="none"/>
              </w:rPr>
              <w:br/>
              <w:t>Deliver us.</w:t>
            </w:r>
          </w:p>
        </w:tc>
      </w:tr>
    </w:tbl>
    <w:p w14:paraId="2A965BEA" w14:textId="77777777" w:rsidR="0024053D" w:rsidRDefault="0024053D"/>
    <w:sectPr w:rsidR="00240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57"/>
    <w:rsid w:val="00000603"/>
    <w:rsid w:val="000A6D6D"/>
    <w:rsid w:val="000D6B57"/>
    <w:rsid w:val="0024053D"/>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EC92C"/>
  <w15:chartTrackingRefBased/>
  <w15:docId w15:val="{886C8D01-55A8-2443-BFE2-41233249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6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B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B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B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B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6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B57"/>
    <w:rPr>
      <w:rFonts w:eastAsiaTheme="majorEastAsia" w:cstheme="majorBidi"/>
      <w:color w:val="272727" w:themeColor="text1" w:themeTint="D8"/>
    </w:rPr>
  </w:style>
  <w:style w:type="paragraph" w:styleId="Title">
    <w:name w:val="Title"/>
    <w:basedOn w:val="Normal"/>
    <w:next w:val="Normal"/>
    <w:link w:val="TitleChar"/>
    <w:uiPriority w:val="10"/>
    <w:qFormat/>
    <w:rsid w:val="000D6B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B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B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6B57"/>
    <w:rPr>
      <w:i/>
      <w:iCs/>
      <w:color w:val="404040" w:themeColor="text1" w:themeTint="BF"/>
    </w:rPr>
  </w:style>
  <w:style w:type="paragraph" w:styleId="ListParagraph">
    <w:name w:val="List Paragraph"/>
    <w:basedOn w:val="Normal"/>
    <w:uiPriority w:val="34"/>
    <w:qFormat/>
    <w:rsid w:val="000D6B57"/>
    <w:pPr>
      <w:ind w:left="720"/>
      <w:contextualSpacing/>
    </w:pPr>
  </w:style>
  <w:style w:type="character" w:styleId="IntenseEmphasis">
    <w:name w:val="Intense Emphasis"/>
    <w:basedOn w:val="DefaultParagraphFont"/>
    <w:uiPriority w:val="21"/>
    <w:qFormat/>
    <w:rsid w:val="000D6B57"/>
    <w:rPr>
      <w:i/>
      <w:iCs/>
      <w:color w:val="0F4761" w:themeColor="accent1" w:themeShade="BF"/>
    </w:rPr>
  </w:style>
  <w:style w:type="paragraph" w:styleId="IntenseQuote">
    <w:name w:val="Intense Quote"/>
    <w:basedOn w:val="Normal"/>
    <w:next w:val="Normal"/>
    <w:link w:val="IntenseQuoteChar"/>
    <w:uiPriority w:val="30"/>
    <w:qFormat/>
    <w:rsid w:val="000D6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B57"/>
    <w:rPr>
      <w:i/>
      <w:iCs/>
      <w:color w:val="0F4761" w:themeColor="accent1" w:themeShade="BF"/>
    </w:rPr>
  </w:style>
  <w:style w:type="character" w:styleId="IntenseReference">
    <w:name w:val="Intense Reference"/>
    <w:basedOn w:val="DefaultParagraphFont"/>
    <w:uiPriority w:val="32"/>
    <w:qFormat/>
    <w:rsid w:val="000D6B57"/>
    <w:rPr>
      <w:b/>
      <w:bCs/>
      <w:smallCaps/>
      <w:color w:val="0F4761" w:themeColor="accent1" w:themeShade="BF"/>
      <w:spacing w:val="5"/>
    </w:rPr>
  </w:style>
  <w:style w:type="paragraph" w:styleId="NormalWeb">
    <w:name w:val="Normal (Web)"/>
    <w:basedOn w:val="Normal"/>
    <w:uiPriority w:val="99"/>
    <w:semiHidden/>
    <w:unhideWhenUsed/>
    <w:rsid w:val="000D6B5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D6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0103">
      <w:bodyDiv w:val="1"/>
      <w:marLeft w:val="0"/>
      <w:marRight w:val="0"/>
      <w:marTop w:val="0"/>
      <w:marBottom w:val="0"/>
      <w:divBdr>
        <w:top w:val="none" w:sz="0" w:space="0" w:color="auto"/>
        <w:left w:val="none" w:sz="0" w:space="0" w:color="auto"/>
        <w:bottom w:val="none" w:sz="0" w:space="0" w:color="auto"/>
        <w:right w:val="none" w:sz="0" w:space="0" w:color="auto"/>
      </w:divBdr>
      <w:divsChild>
        <w:div w:id="502017442">
          <w:marLeft w:val="0"/>
          <w:marRight w:val="0"/>
          <w:marTop w:val="0"/>
          <w:marBottom w:val="0"/>
          <w:divBdr>
            <w:top w:val="none" w:sz="0" w:space="0" w:color="auto"/>
            <w:left w:val="none" w:sz="0" w:space="0" w:color="auto"/>
            <w:bottom w:val="none" w:sz="0" w:space="0" w:color="auto"/>
            <w:right w:val="none" w:sz="0" w:space="0" w:color="auto"/>
          </w:divBdr>
          <w:divsChild>
            <w:div w:id="958343238">
              <w:marLeft w:val="0"/>
              <w:marRight w:val="0"/>
              <w:marTop w:val="0"/>
              <w:marBottom w:val="0"/>
              <w:divBdr>
                <w:top w:val="none" w:sz="0" w:space="0" w:color="auto"/>
                <w:left w:val="none" w:sz="0" w:space="0" w:color="auto"/>
                <w:bottom w:val="none" w:sz="0" w:space="0" w:color="auto"/>
                <w:right w:val="none" w:sz="0" w:space="0" w:color="auto"/>
              </w:divBdr>
            </w:div>
          </w:divsChild>
        </w:div>
        <w:div w:id="693533319">
          <w:marLeft w:val="0"/>
          <w:marRight w:val="0"/>
          <w:marTop w:val="300"/>
          <w:marBottom w:val="0"/>
          <w:divBdr>
            <w:top w:val="none" w:sz="0" w:space="0" w:color="auto"/>
            <w:left w:val="none" w:sz="0" w:space="0" w:color="auto"/>
            <w:bottom w:val="none" w:sz="0" w:space="0" w:color="auto"/>
            <w:right w:val="none" w:sz="0" w:space="0" w:color="auto"/>
          </w:divBdr>
        </w:div>
      </w:divsChild>
    </w:div>
    <w:div w:id="1963533164">
      <w:bodyDiv w:val="1"/>
      <w:marLeft w:val="0"/>
      <w:marRight w:val="0"/>
      <w:marTop w:val="0"/>
      <w:marBottom w:val="0"/>
      <w:divBdr>
        <w:top w:val="none" w:sz="0" w:space="0" w:color="auto"/>
        <w:left w:val="none" w:sz="0" w:space="0" w:color="auto"/>
        <w:bottom w:val="none" w:sz="0" w:space="0" w:color="auto"/>
        <w:right w:val="none" w:sz="0" w:space="0" w:color="auto"/>
      </w:divBdr>
    </w:div>
    <w:div w:id="2107965966">
      <w:bodyDiv w:val="1"/>
      <w:marLeft w:val="0"/>
      <w:marRight w:val="0"/>
      <w:marTop w:val="0"/>
      <w:marBottom w:val="0"/>
      <w:divBdr>
        <w:top w:val="none" w:sz="0" w:space="0" w:color="auto"/>
        <w:left w:val="none" w:sz="0" w:space="0" w:color="auto"/>
        <w:bottom w:val="none" w:sz="0" w:space="0" w:color="auto"/>
        <w:right w:val="none" w:sz="0" w:space="0" w:color="auto"/>
      </w:divBdr>
      <w:divsChild>
        <w:div w:id="582253115">
          <w:marLeft w:val="0"/>
          <w:marRight w:val="0"/>
          <w:marTop w:val="0"/>
          <w:marBottom w:val="0"/>
          <w:divBdr>
            <w:top w:val="none" w:sz="0" w:space="0" w:color="auto"/>
            <w:left w:val="none" w:sz="0" w:space="0" w:color="auto"/>
            <w:bottom w:val="none" w:sz="0" w:space="0" w:color="auto"/>
            <w:right w:val="none" w:sz="0" w:space="0" w:color="auto"/>
          </w:divBdr>
          <w:divsChild>
            <w:div w:id="147554040">
              <w:marLeft w:val="0"/>
              <w:marRight w:val="0"/>
              <w:marTop w:val="0"/>
              <w:marBottom w:val="0"/>
              <w:divBdr>
                <w:top w:val="none" w:sz="0" w:space="0" w:color="auto"/>
                <w:left w:val="none" w:sz="0" w:space="0" w:color="auto"/>
                <w:bottom w:val="none" w:sz="0" w:space="0" w:color="auto"/>
                <w:right w:val="none" w:sz="0" w:space="0" w:color="auto"/>
              </w:divBdr>
            </w:div>
          </w:divsChild>
        </w:div>
        <w:div w:id="121650870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2024-02-07T18:46:00Z</dcterms:created>
  <dcterms:modified xsi:type="dcterms:W3CDTF">2024-02-07T18:49:00Z</dcterms:modified>
</cp:coreProperties>
</file>