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C03BB" w14:textId="45938134" w:rsidR="008B59D1" w:rsidRPr="008B59D1" w:rsidRDefault="008B59D1" w:rsidP="008B59D1">
      <w:pPr>
        <w:spacing w:line="312" w:lineRule="atLeast"/>
        <w:textAlignment w:val="baseline"/>
        <w:outlineLvl w:val="1"/>
        <w:rPr>
          <w:rFonts w:ascii="Helvetica Neue" w:eastAsia="Times New Roman" w:hAnsi="Helvetica Neue" w:cs="Times New Roman"/>
          <w:b/>
          <w:bCs/>
          <w:color w:val="000000"/>
          <w:sz w:val="32"/>
          <w:szCs w:val="32"/>
        </w:rPr>
      </w:pPr>
      <w:r>
        <w:rPr>
          <w:rFonts w:ascii="Helvetica Neue" w:eastAsia="Times New Roman" w:hAnsi="Helvetica Neue" w:cs="Times New Roman"/>
          <w:b/>
          <w:bCs/>
          <w:color w:val="000000"/>
          <w:sz w:val="32"/>
          <w:szCs w:val="32"/>
        </w:rPr>
        <w:t>“</w:t>
      </w:r>
      <w:hyperlink r:id="rId4" w:history="1">
        <w:r w:rsidRPr="008B59D1">
          <w:rPr>
            <w:rFonts w:ascii="Helvetica Neue" w:eastAsia="Times New Roman" w:hAnsi="Helvetica Neue" w:cs="Times New Roman"/>
            <w:b/>
            <w:bCs/>
            <w:color w:val="000000"/>
            <w:sz w:val="32"/>
            <w:szCs w:val="32"/>
            <w:bdr w:val="none" w:sz="0" w:space="0" w:color="auto" w:frame="1"/>
          </w:rPr>
          <w:t>A Personal Reflection on Logres and The Matter of Britain” by Stephen Winter</w:t>
        </w:r>
      </w:hyperlink>
    </w:p>
    <w:p w14:paraId="2447FA99" w14:textId="04BD0457" w:rsidR="008B59D1" w:rsidRDefault="008B59D1" w:rsidP="008B59D1">
      <w:pPr>
        <w:textAlignment w:val="baseline"/>
        <w:rPr>
          <w:rFonts w:ascii="Georgia" w:eastAsia="Times New Roman" w:hAnsi="Georgia" w:cs="Times New Roman"/>
          <w:i/>
          <w:iCs/>
          <w:color w:val="333333"/>
          <w:bdr w:val="none" w:sz="0" w:space="0" w:color="auto" w:frame="1"/>
        </w:rPr>
      </w:pPr>
      <w:r w:rsidRPr="008B59D1">
        <w:rPr>
          <w:rFonts w:ascii="Helvetica Neue" w:eastAsia="Times New Roman" w:hAnsi="Helvetica Neue" w:cs="Times New Roman"/>
          <w:color w:val="777777"/>
          <w:sz w:val="18"/>
          <w:szCs w:val="18"/>
          <w:bdr w:val="none" w:sz="0" w:space="0" w:color="auto" w:frame="1"/>
        </w:rPr>
        <w:t>Posted on</w:t>
      </w:r>
      <w:r w:rsidRPr="008B59D1">
        <w:rPr>
          <w:rFonts w:ascii="Helvetica Neue" w:eastAsia="Times New Roman" w:hAnsi="Helvetica Neue" w:cs="Times New Roman"/>
          <w:color w:val="777777"/>
          <w:sz w:val="18"/>
          <w:szCs w:val="18"/>
        </w:rPr>
        <w:t> </w:t>
      </w:r>
      <w:hyperlink r:id="rId5" w:tooltip="1:35 pm" w:history="1">
        <w:r w:rsidRPr="008B59D1">
          <w:rPr>
            <w:rFonts w:ascii="Helvetica Neue" w:eastAsia="Times New Roman" w:hAnsi="Helvetica Neue" w:cs="Times New Roman"/>
            <w:color w:val="777777"/>
            <w:sz w:val="18"/>
            <w:szCs w:val="18"/>
            <w:u w:val="single"/>
            <w:bdr w:val="none" w:sz="0" w:space="0" w:color="auto" w:frame="1"/>
          </w:rPr>
          <w:t>January 24, 2018</w:t>
        </w:r>
      </w:hyperlink>
      <w:r w:rsidRPr="008B59D1">
        <w:rPr>
          <w:rFonts w:ascii="Helvetica Neue" w:eastAsia="Times New Roman" w:hAnsi="Helvetica Neue" w:cs="Times New Roman"/>
          <w:color w:val="777777"/>
          <w:sz w:val="18"/>
          <w:szCs w:val="18"/>
        </w:rPr>
        <w:t> </w:t>
      </w:r>
      <w:r w:rsidRPr="008B59D1">
        <w:rPr>
          <w:rFonts w:ascii="Helvetica Neue" w:eastAsia="Times New Roman" w:hAnsi="Helvetica Neue" w:cs="Times New Roman"/>
          <w:color w:val="777777"/>
          <w:sz w:val="18"/>
          <w:szCs w:val="18"/>
          <w:bdr w:val="none" w:sz="0" w:space="0" w:color="auto" w:frame="1"/>
        </w:rPr>
        <w:t>by</w:t>
      </w:r>
      <w:r w:rsidRPr="008B59D1">
        <w:rPr>
          <w:rFonts w:ascii="Helvetica Neue" w:eastAsia="Times New Roman" w:hAnsi="Helvetica Neue" w:cs="Times New Roman"/>
          <w:color w:val="777777"/>
          <w:sz w:val="18"/>
          <w:szCs w:val="18"/>
        </w:rPr>
        <w:t> </w:t>
      </w:r>
      <w:hyperlink r:id="rId6" w:tooltip="View all posts by Brenton Dickieson" w:history="1">
        <w:r w:rsidRPr="008B59D1">
          <w:rPr>
            <w:rFonts w:ascii="Helvetica Neue" w:eastAsia="Times New Roman" w:hAnsi="Helvetica Neue" w:cs="Times New Roman"/>
            <w:color w:val="777777"/>
            <w:sz w:val="18"/>
            <w:szCs w:val="18"/>
            <w:u w:val="single"/>
            <w:bdr w:val="none" w:sz="0" w:space="0" w:color="auto" w:frame="1"/>
          </w:rPr>
          <w:t xml:space="preserve">Brenton </w:t>
        </w:r>
        <w:proofErr w:type="spellStart"/>
        <w:r w:rsidRPr="008B59D1">
          <w:rPr>
            <w:rFonts w:ascii="Helvetica Neue" w:eastAsia="Times New Roman" w:hAnsi="Helvetica Neue" w:cs="Times New Roman"/>
            <w:color w:val="777777"/>
            <w:sz w:val="18"/>
            <w:szCs w:val="18"/>
            <w:u w:val="single"/>
            <w:bdr w:val="none" w:sz="0" w:space="0" w:color="auto" w:frame="1"/>
          </w:rPr>
          <w:t>Dickieson</w:t>
        </w:r>
        <w:proofErr w:type="spellEnd"/>
      </w:hyperlink>
    </w:p>
    <w:p w14:paraId="625C2A30" w14:textId="77777777" w:rsidR="008B59D1" w:rsidRPr="008B59D1" w:rsidRDefault="008B59D1" w:rsidP="008B59D1">
      <w:pPr>
        <w:textAlignment w:val="baseline"/>
        <w:rPr>
          <w:rFonts w:ascii="Georgia" w:eastAsia="Times New Roman" w:hAnsi="Georgia" w:cs="Times New Roman"/>
          <w:color w:val="333333"/>
        </w:rPr>
      </w:pPr>
    </w:p>
    <w:p w14:paraId="5129582A" w14:textId="2885C49C" w:rsidR="008B59D1" w:rsidRDefault="008B59D1" w:rsidP="008B59D1">
      <w:pPr>
        <w:textAlignment w:val="baseline"/>
        <w:rPr>
          <w:rFonts w:ascii="Georgia" w:eastAsia="Times New Roman" w:hAnsi="Georgia" w:cs="Times New Roman"/>
          <w:color w:val="333333"/>
        </w:rPr>
      </w:pPr>
      <w:r w:rsidRPr="008B59D1">
        <w:rPr>
          <w:rFonts w:ascii="Georgia" w:eastAsia="Times New Roman" w:hAnsi="Georgia" w:cs="Times New Roman"/>
          <w:color w:val="333333"/>
        </w:rPr>
        <w:t>It may feel, for the inhabitants of the British Isles, that recent years have been particularly unsettled. The referendum on Scottish independence in 2014 and the referendum on membership of the European Union in 2016 have both exposed divisions and considerable anxiety within the country that will occupy attention for some time to come. What seemed to be certain and predictable seems less so now. The country in which I was born and raised still calls itself The United Kingdom of Great Britain and Northern Ireland but the possibility of this country being divided into separate nation states and the ongoing history of the status of the province of Northern Ireland and its relationship to the Republic of Ireland and to Great Britain seems closer to a renewed outbreak of violence than at any time since the bloody troubles came to an end with the signing of the Good Friday Agreement in 1998. For good or ill the 2016 referendum on membership of the European Union forces us to rethink the nature of our relationship to the rest of Europe. I would venture to say that none of us know what this will eventually look like.</w:t>
      </w:r>
    </w:p>
    <w:p w14:paraId="2ED45CE7" w14:textId="77777777" w:rsidR="008B59D1" w:rsidRPr="008B59D1" w:rsidRDefault="008B59D1" w:rsidP="008B59D1">
      <w:pPr>
        <w:textAlignment w:val="baseline"/>
        <w:rPr>
          <w:rFonts w:ascii="Georgia" w:eastAsia="Times New Roman" w:hAnsi="Georgia" w:cs="Times New Roman"/>
          <w:color w:val="333333"/>
        </w:rPr>
      </w:pPr>
    </w:p>
    <w:p w14:paraId="2F28D516" w14:textId="77777777" w:rsidR="008B59D1" w:rsidRDefault="008B59D1" w:rsidP="008B59D1">
      <w:pPr>
        <w:textAlignment w:val="baseline"/>
        <w:rPr>
          <w:rFonts w:ascii="Georgia" w:eastAsia="Times New Roman" w:hAnsi="Georgia" w:cs="Times New Roman"/>
          <w:color w:val="333333"/>
        </w:rPr>
      </w:pPr>
      <w:r w:rsidRPr="008B59D1">
        <w:rPr>
          <w:rFonts w:ascii="Georgia" w:eastAsia="Times New Roman" w:hAnsi="Georgia" w:cs="Times New Roman"/>
          <w:noProof/>
          <w:color w:val="0066CC"/>
          <w:bdr w:val="none" w:sz="0" w:space="0" w:color="auto" w:frame="1"/>
        </w:rPr>
        <w:drawing>
          <wp:inline distT="0" distB="0" distL="0" distR="0" wp14:anchorId="3E3A0F97" wp14:editId="6E890271">
            <wp:extent cx="5943600" cy="2877820"/>
            <wp:effectExtent l="0" t="0" r="0" b="5080"/>
            <wp:docPr id="5" name="Picture 5" descr="A picture containing text&#10;&#10;Description automatically generated">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2877820"/>
                    </a:xfrm>
                    <a:prstGeom prst="rect">
                      <a:avLst/>
                    </a:prstGeom>
                    <a:noFill/>
                    <a:ln>
                      <a:noFill/>
                    </a:ln>
                  </pic:spPr>
                </pic:pic>
              </a:graphicData>
            </a:graphic>
          </wp:inline>
        </w:drawing>
      </w:r>
    </w:p>
    <w:p w14:paraId="6D59C53B" w14:textId="77777777" w:rsidR="008B59D1" w:rsidRDefault="008B59D1" w:rsidP="008B59D1">
      <w:pPr>
        <w:textAlignment w:val="baseline"/>
        <w:rPr>
          <w:rFonts w:ascii="Georgia" w:eastAsia="Times New Roman" w:hAnsi="Georgia" w:cs="Times New Roman"/>
          <w:color w:val="333333"/>
        </w:rPr>
      </w:pPr>
    </w:p>
    <w:p w14:paraId="3A28268A" w14:textId="4C838A34" w:rsidR="008B59D1" w:rsidRPr="008B59D1" w:rsidRDefault="008B59D1" w:rsidP="008B59D1">
      <w:pPr>
        <w:textAlignment w:val="baseline"/>
        <w:rPr>
          <w:rFonts w:ascii="Georgia" w:eastAsia="Times New Roman" w:hAnsi="Georgia" w:cs="Times New Roman"/>
          <w:color w:val="333333"/>
        </w:rPr>
      </w:pPr>
      <w:r w:rsidRPr="008B59D1">
        <w:rPr>
          <w:rFonts w:ascii="Georgia" w:eastAsia="Times New Roman" w:hAnsi="Georgia" w:cs="Times New Roman"/>
          <w:color w:val="333333"/>
        </w:rPr>
        <w:t>Recently I felt moved to re-read the last part of the Ransom trilogy by C.S Lewis, </w:t>
      </w:r>
      <w:r w:rsidRPr="008B59D1">
        <w:rPr>
          <w:rFonts w:ascii="Georgia" w:eastAsia="Times New Roman" w:hAnsi="Georgia" w:cs="Times New Roman"/>
          <w:i/>
          <w:iCs/>
          <w:color w:val="333333"/>
          <w:bdr w:val="none" w:sz="0" w:space="0" w:color="auto" w:frame="1"/>
        </w:rPr>
        <w:t>That Hideous Strength </w:t>
      </w:r>
      <w:r w:rsidRPr="008B59D1">
        <w:rPr>
          <w:rFonts w:ascii="Georgia" w:eastAsia="Times New Roman" w:hAnsi="Georgia" w:cs="Times New Roman"/>
          <w:color w:val="333333"/>
        </w:rPr>
        <w:t xml:space="preserve">in which the Arthurian myth is drawn into the history of Britain. My initial reason for doing so was a sense in which the use of language in the public realm is currently being deliberately debased in a manner that reminded me strongly of the National Institute for Coordinated Experiments (N.I.C.E.) in Lewis’s story. The very name of that </w:t>
      </w:r>
      <w:proofErr w:type="spellStart"/>
      <w:r w:rsidRPr="008B59D1">
        <w:rPr>
          <w:rFonts w:ascii="Georgia" w:eastAsia="Times New Roman" w:hAnsi="Georgia" w:cs="Times New Roman"/>
          <w:color w:val="333333"/>
        </w:rPr>
        <w:t>organisation</w:t>
      </w:r>
      <w:proofErr w:type="spellEnd"/>
      <w:r w:rsidRPr="008B59D1">
        <w:rPr>
          <w:rFonts w:ascii="Georgia" w:eastAsia="Times New Roman" w:hAnsi="Georgia" w:cs="Times New Roman"/>
          <w:color w:val="333333"/>
        </w:rPr>
        <w:t xml:space="preserve"> is a euphemism for its real purpose and the acronym, the N.I.C.E, is one deliberately designed to obscure. Every public statement it makes is a dissembling as is most of its internal communication, and its director, Wither, is a character whose intent is always sinister but whose speech always seeks to hide this reality. The magnificent scene in which the powers of heaven confuse the speech of the N.I.C.E and thus bring about its destruction is one that I felt could be prophetic for our own time. After all, we see many examples about us of the same kind of hubris that pulls “down deep heaven” upon their heads. But as I read Lewis’s story it led me to think about the current state of Britain, a part of which I outlined above.</w:t>
      </w:r>
    </w:p>
    <w:p w14:paraId="51791015" w14:textId="77777777" w:rsidR="008B59D1" w:rsidRDefault="008B59D1" w:rsidP="008B59D1">
      <w:pPr>
        <w:textAlignment w:val="baseline"/>
        <w:rPr>
          <w:rFonts w:ascii="Georgia" w:eastAsia="Times New Roman" w:hAnsi="Georgia" w:cs="Times New Roman"/>
          <w:color w:val="333333"/>
        </w:rPr>
      </w:pPr>
    </w:p>
    <w:p w14:paraId="315B4976" w14:textId="3E1BF454" w:rsidR="008B59D1" w:rsidRPr="008B59D1" w:rsidRDefault="008B59D1" w:rsidP="008B59D1">
      <w:pPr>
        <w:textAlignment w:val="baseline"/>
        <w:rPr>
          <w:rFonts w:ascii="Georgia" w:eastAsia="Times New Roman" w:hAnsi="Georgia" w:cs="Times New Roman"/>
          <w:color w:val="333333"/>
        </w:rPr>
      </w:pPr>
      <w:r w:rsidRPr="008B59D1">
        <w:rPr>
          <w:rFonts w:ascii="Georgia" w:eastAsia="Times New Roman" w:hAnsi="Georgia" w:cs="Times New Roman"/>
          <w:color w:val="333333"/>
        </w:rPr>
        <w:t xml:space="preserve">“The Matter of Britain” was first conceived by medieval poets in relation to the Arthurian myth and was contrasted with “The Matter of Rome” and the mythology of its classical </w:t>
      </w:r>
      <w:proofErr w:type="spellStart"/>
      <w:r w:rsidRPr="008B59D1">
        <w:rPr>
          <w:rFonts w:ascii="Georgia" w:eastAsia="Times New Roman" w:hAnsi="Georgia" w:cs="Times New Roman"/>
          <w:color w:val="333333"/>
        </w:rPr>
        <w:t>civilisation</w:t>
      </w:r>
      <w:proofErr w:type="spellEnd"/>
      <w:r w:rsidRPr="008B59D1">
        <w:rPr>
          <w:rFonts w:ascii="Georgia" w:eastAsia="Times New Roman" w:hAnsi="Georgia" w:cs="Times New Roman"/>
          <w:color w:val="333333"/>
        </w:rPr>
        <w:t xml:space="preserve">, and “The Matter of France” which was concerned with Charlemagne, the first Holy Roman Emperor and his great knights. The three tales, when taken together, were a kind of mythological foundation of </w:t>
      </w:r>
      <w:r w:rsidRPr="008B59D1">
        <w:rPr>
          <w:rFonts w:ascii="Georgia" w:eastAsia="Times New Roman" w:hAnsi="Georgia" w:cs="Times New Roman"/>
          <w:color w:val="333333"/>
        </w:rPr>
        <w:lastRenderedPageBreak/>
        <w:t>Christendom, of Europe. The writer, Alan Garner (</w:t>
      </w:r>
      <w:r w:rsidRPr="008B59D1">
        <w:rPr>
          <w:rFonts w:ascii="Georgia" w:eastAsia="Times New Roman" w:hAnsi="Georgia" w:cs="Times New Roman"/>
          <w:i/>
          <w:iCs/>
          <w:color w:val="333333"/>
          <w:bdr w:val="none" w:sz="0" w:space="0" w:color="auto" w:frame="1"/>
        </w:rPr>
        <w:t xml:space="preserve">The </w:t>
      </w:r>
      <w:proofErr w:type="spellStart"/>
      <w:r w:rsidRPr="008B59D1">
        <w:rPr>
          <w:rFonts w:ascii="Georgia" w:eastAsia="Times New Roman" w:hAnsi="Georgia" w:cs="Times New Roman"/>
          <w:i/>
          <w:iCs/>
          <w:color w:val="333333"/>
          <w:bdr w:val="none" w:sz="0" w:space="0" w:color="auto" w:frame="1"/>
        </w:rPr>
        <w:t>Weirdstone</w:t>
      </w:r>
      <w:proofErr w:type="spellEnd"/>
      <w:r w:rsidRPr="008B59D1">
        <w:rPr>
          <w:rFonts w:ascii="Georgia" w:eastAsia="Times New Roman" w:hAnsi="Georgia" w:cs="Times New Roman"/>
          <w:i/>
          <w:iCs/>
          <w:color w:val="333333"/>
          <w:bdr w:val="none" w:sz="0" w:space="0" w:color="auto" w:frame="1"/>
        </w:rPr>
        <w:t xml:space="preserve"> of </w:t>
      </w:r>
      <w:proofErr w:type="spellStart"/>
      <w:r w:rsidRPr="008B59D1">
        <w:rPr>
          <w:rFonts w:ascii="Georgia" w:eastAsia="Times New Roman" w:hAnsi="Georgia" w:cs="Times New Roman"/>
          <w:i/>
          <w:iCs/>
          <w:color w:val="333333"/>
          <w:bdr w:val="none" w:sz="0" w:space="0" w:color="auto" w:frame="1"/>
        </w:rPr>
        <w:t>Brisingamen</w:t>
      </w:r>
      <w:proofErr w:type="spellEnd"/>
      <w:r w:rsidRPr="008B59D1">
        <w:rPr>
          <w:rFonts w:ascii="Georgia" w:eastAsia="Times New Roman" w:hAnsi="Georgia" w:cs="Times New Roman"/>
          <w:i/>
          <w:iCs/>
          <w:color w:val="333333"/>
          <w:bdr w:val="none" w:sz="0" w:space="0" w:color="auto" w:frame="1"/>
        </w:rPr>
        <w:t xml:space="preserve">, The Moon of </w:t>
      </w:r>
      <w:proofErr w:type="spellStart"/>
      <w:r w:rsidRPr="008B59D1">
        <w:rPr>
          <w:rFonts w:ascii="Georgia" w:eastAsia="Times New Roman" w:hAnsi="Georgia" w:cs="Times New Roman"/>
          <w:i/>
          <w:iCs/>
          <w:color w:val="333333"/>
          <w:bdr w:val="none" w:sz="0" w:space="0" w:color="auto" w:frame="1"/>
        </w:rPr>
        <w:t>Gomrath</w:t>
      </w:r>
      <w:proofErr w:type="spellEnd"/>
      <w:r w:rsidRPr="008B59D1">
        <w:rPr>
          <w:rFonts w:ascii="Georgia" w:eastAsia="Times New Roman" w:hAnsi="Georgia" w:cs="Times New Roman"/>
          <w:i/>
          <w:iCs/>
          <w:color w:val="333333"/>
          <w:bdr w:val="none" w:sz="0" w:space="0" w:color="auto" w:frame="1"/>
        </w:rPr>
        <w:t xml:space="preserve"> etc.</w:t>
      </w:r>
      <w:r w:rsidRPr="008B59D1">
        <w:rPr>
          <w:rFonts w:ascii="Georgia" w:eastAsia="Times New Roman" w:hAnsi="Georgia" w:cs="Times New Roman"/>
          <w:color w:val="333333"/>
        </w:rPr>
        <w:t>) helpfully argues that mythology is not an escape from reality so much as an ‘’intensification” of it. </w:t>
      </w:r>
      <w:r w:rsidRPr="008B59D1">
        <w:rPr>
          <w:rFonts w:ascii="Georgia" w:eastAsia="Times New Roman" w:hAnsi="Georgia" w:cs="Times New Roman"/>
          <w:i/>
          <w:iCs/>
          <w:color w:val="333333"/>
          <w:bdr w:val="none" w:sz="0" w:space="0" w:color="auto" w:frame="1"/>
        </w:rPr>
        <w:t>That Hideous Strength </w:t>
      </w:r>
      <w:r w:rsidRPr="008B59D1">
        <w:rPr>
          <w:rFonts w:ascii="Georgia" w:eastAsia="Times New Roman" w:hAnsi="Georgia" w:cs="Times New Roman"/>
          <w:color w:val="333333"/>
        </w:rPr>
        <w:t xml:space="preserve">is such an intensification, and in the </w:t>
      </w:r>
      <w:proofErr w:type="gramStart"/>
      <w:r w:rsidRPr="008B59D1">
        <w:rPr>
          <w:rFonts w:ascii="Georgia" w:eastAsia="Times New Roman" w:hAnsi="Georgia" w:cs="Times New Roman"/>
          <w:color w:val="333333"/>
        </w:rPr>
        <w:t>book</w:t>
      </w:r>
      <w:proofErr w:type="gramEnd"/>
      <w:r w:rsidRPr="008B59D1">
        <w:rPr>
          <w:rFonts w:ascii="Georgia" w:eastAsia="Times New Roman" w:hAnsi="Georgia" w:cs="Times New Roman"/>
          <w:color w:val="333333"/>
        </w:rPr>
        <w:t xml:space="preserve"> Lewis develops “The Matter of Britain” in such a way that it addresses our contemporary situation.</w:t>
      </w:r>
    </w:p>
    <w:p w14:paraId="00512F2F" w14:textId="77777777" w:rsidR="008B59D1" w:rsidRDefault="008B59D1" w:rsidP="008B59D1">
      <w:pPr>
        <w:spacing w:after="360"/>
        <w:textAlignment w:val="baseline"/>
        <w:rPr>
          <w:rFonts w:ascii="Georgia" w:eastAsia="Times New Roman" w:hAnsi="Georgia" w:cs="Times New Roman"/>
          <w:color w:val="333333"/>
        </w:rPr>
      </w:pPr>
      <w:r w:rsidRPr="008B59D1">
        <w:rPr>
          <w:rFonts w:ascii="Georgia" w:eastAsia="Times New Roman" w:hAnsi="Georgia" w:cs="Times New Roman"/>
          <w:color w:val="333333"/>
        </w:rPr>
        <w:t xml:space="preserve">It is indeed prophetic. Lewis develops the “The Matter of Britain” through the idea of “the haunting”. In the book’s final chapter this is done most explicitly through the character of </w:t>
      </w:r>
      <w:proofErr w:type="spellStart"/>
      <w:r w:rsidRPr="008B59D1">
        <w:rPr>
          <w:rFonts w:ascii="Georgia" w:eastAsia="Times New Roman" w:hAnsi="Georgia" w:cs="Times New Roman"/>
          <w:color w:val="333333"/>
        </w:rPr>
        <w:t>Dimble</w:t>
      </w:r>
      <w:proofErr w:type="spellEnd"/>
      <w:r>
        <w:rPr>
          <w:rFonts w:ascii="Georgia" w:eastAsia="Times New Roman" w:hAnsi="Georgia" w:cs="Times New Roman"/>
          <w:color w:val="333333"/>
        </w:rPr>
        <w:t xml:space="preserve">: </w:t>
      </w:r>
      <w:r w:rsidRPr="008B59D1">
        <w:rPr>
          <w:rFonts w:ascii="Georgia" w:eastAsia="Times New Roman" w:hAnsi="Georgia" w:cs="Times New Roman"/>
          <w:i/>
          <w:iCs/>
          <w:color w:val="333333"/>
        </w:rPr>
        <w:t>“There was a moment in the Sixth Century when something that is always trying to break through into this country nearly succeeded. Logres was our name for it- it will do as well as another. And then… gradually we began to see all English history in a new way. We discovered the haunting.”</w:t>
      </w:r>
    </w:p>
    <w:p w14:paraId="09931F9B" w14:textId="70296D40" w:rsidR="008B59D1" w:rsidRPr="008B59D1" w:rsidRDefault="008B59D1" w:rsidP="008B59D1">
      <w:pPr>
        <w:spacing w:after="360"/>
        <w:textAlignment w:val="baseline"/>
        <w:rPr>
          <w:rFonts w:ascii="Georgia" w:eastAsia="Times New Roman" w:hAnsi="Georgia" w:cs="Times New Roman"/>
          <w:color w:val="333333"/>
        </w:rPr>
      </w:pPr>
      <w:proofErr w:type="spellStart"/>
      <w:r w:rsidRPr="008B59D1">
        <w:rPr>
          <w:rFonts w:ascii="Georgia" w:eastAsia="Times New Roman" w:hAnsi="Georgia" w:cs="Times New Roman"/>
          <w:color w:val="333333"/>
        </w:rPr>
        <w:t>Dimble</w:t>
      </w:r>
      <w:proofErr w:type="spellEnd"/>
      <w:r w:rsidRPr="008B59D1">
        <w:rPr>
          <w:rFonts w:ascii="Georgia" w:eastAsia="Times New Roman" w:hAnsi="Georgia" w:cs="Times New Roman"/>
          <w:color w:val="333333"/>
        </w:rPr>
        <w:t xml:space="preserve"> goes on to develop this idea in terms of opposites in </w:t>
      </w:r>
      <w:proofErr w:type="gramStart"/>
      <w:r w:rsidRPr="008B59D1">
        <w:rPr>
          <w:rFonts w:ascii="Georgia" w:eastAsia="Times New Roman" w:hAnsi="Georgia" w:cs="Times New Roman"/>
          <w:color w:val="333333"/>
        </w:rPr>
        <w:t>tension;</w:t>
      </w:r>
      <w:proofErr w:type="gramEnd"/>
      <w:r w:rsidRPr="008B59D1">
        <w:rPr>
          <w:rFonts w:ascii="Georgia" w:eastAsia="Times New Roman" w:hAnsi="Georgia" w:cs="Times New Roman"/>
          <w:color w:val="333333"/>
        </w:rPr>
        <w:t xml:space="preserve"> of Arthur and Mordred, of Milton and Cromwell, of Philip Sidney and of Cecil Rhodes. The former being expressions of Logres, the latter of Britain. Britain is usually in the </w:t>
      </w:r>
      <w:proofErr w:type="gramStart"/>
      <w:r w:rsidRPr="008B59D1">
        <w:rPr>
          <w:rFonts w:ascii="Georgia" w:eastAsia="Times New Roman" w:hAnsi="Georgia" w:cs="Times New Roman"/>
          <w:color w:val="333333"/>
        </w:rPr>
        <w:t>ascendency</w:t>
      </w:r>
      <w:proofErr w:type="gramEnd"/>
      <w:r w:rsidRPr="008B59D1">
        <w:rPr>
          <w:rFonts w:ascii="Georgia" w:eastAsia="Times New Roman" w:hAnsi="Georgia" w:cs="Times New Roman"/>
          <w:color w:val="333333"/>
        </w:rPr>
        <w:t xml:space="preserve"> but Logres is always present and </w:t>
      </w:r>
      <w:proofErr w:type="spellStart"/>
      <w:r w:rsidRPr="008B59D1">
        <w:rPr>
          <w:rFonts w:ascii="Georgia" w:eastAsia="Times New Roman" w:hAnsi="Georgia" w:cs="Times New Roman"/>
          <w:color w:val="333333"/>
        </w:rPr>
        <w:t>recognised</w:t>
      </w:r>
      <w:proofErr w:type="spellEnd"/>
      <w:r w:rsidRPr="008B59D1">
        <w:rPr>
          <w:rFonts w:ascii="Georgia" w:eastAsia="Times New Roman" w:hAnsi="Georgia" w:cs="Times New Roman"/>
          <w:color w:val="333333"/>
        </w:rPr>
        <w:t xml:space="preserve"> as a kind of truest and best self of the people, always under pressure, but always re-emerging in some new and vibrant way. </w:t>
      </w:r>
      <w:proofErr w:type="spellStart"/>
      <w:r w:rsidRPr="008B59D1">
        <w:rPr>
          <w:rFonts w:ascii="Georgia" w:eastAsia="Times New Roman" w:hAnsi="Georgia" w:cs="Times New Roman"/>
          <w:color w:val="333333"/>
        </w:rPr>
        <w:t>Dimble</w:t>
      </w:r>
      <w:proofErr w:type="spellEnd"/>
      <w:r w:rsidRPr="008B59D1">
        <w:rPr>
          <w:rFonts w:ascii="Georgia" w:eastAsia="Times New Roman" w:hAnsi="Georgia" w:cs="Times New Roman"/>
          <w:color w:val="333333"/>
        </w:rPr>
        <w:t xml:space="preserve"> gets rather carried away and begins to wax lyrical about </w:t>
      </w:r>
      <w:proofErr w:type="gramStart"/>
      <w:r w:rsidRPr="008B59D1">
        <w:rPr>
          <w:rFonts w:ascii="Georgia" w:eastAsia="Times New Roman" w:hAnsi="Georgia" w:cs="Times New Roman"/>
          <w:color w:val="333333"/>
        </w:rPr>
        <w:t>some kind of English</w:t>
      </w:r>
      <w:proofErr w:type="gramEnd"/>
      <w:r w:rsidRPr="008B59D1">
        <w:rPr>
          <w:rFonts w:ascii="Georgia" w:eastAsia="Times New Roman" w:hAnsi="Georgia" w:cs="Times New Roman"/>
          <w:color w:val="333333"/>
        </w:rPr>
        <w:t xml:space="preserve"> exceptionalism when Ransom sternly brings this to a halt.</w:t>
      </w:r>
    </w:p>
    <w:p w14:paraId="6C302F5C" w14:textId="1E3DF38E" w:rsidR="008B59D1" w:rsidRDefault="008B59D1" w:rsidP="008B59D1">
      <w:pPr>
        <w:textAlignment w:val="baseline"/>
        <w:rPr>
          <w:rFonts w:ascii="Georgia" w:eastAsia="Times New Roman" w:hAnsi="Georgia" w:cs="Times New Roman"/>
          <w:i/>
          <w:iCs/>
          <w:color w:val="333333"/>
        </w:rPr>
      </w:pPr>
      <w:r w:rsidRPr="008B59D1">
        <w:rPr>
          <w:rFonts w:ascii="Georgia" w:eastAsia="Times New Roman" w:hAnsi="Georgia" w:cs="Times New Roman"/>
          <w:i/>
          <w:iCs/>
          <w:color w:val="333333"/>
        </w:rPr>
        <w:t xml:space="preserve">“Every people </w:t>
      </w:r>
      <w:proofErr w:type="gramStart"/>
      <w:r w:rsidRPr="008B59D1">
        <w:rPr>
          <w:rFonts w:ascii="Georgia" w:eastAsia="Times New Roman" w:hAnsi="Georgia" w:cs="Times New Roman"/>
          <w:i/>
          <w:iCs/>
          <w:color w:val="333333"/>
        </w:rPr>
        <w:t>has</w:t>
      </w:r>
      <w:proofErr w:type="gramEnd"/>
      <w:r w:rsidRPr="008B59D1">
        <w:rPr>
          <w:rFonts w:ascii="Georgia" w:eastAsia="Times New Roman" w:hAnsi="Georgia" w:cs="Times New Roman"/>
          <w:i/>
          <w:iCs/>
          <w:color w:val="333333"/>
        </w:rPr>
        <w:t xml:space="preserve"> its own haunter. There is no special privilege for England- no nonsense about a chosen nation. We speak about Logres because it is our </w:t>
      </w:r>
      <w:r w:rsidRPr="008B59D1">
        <w:rPr>
          <w:rFonts w:ascii="Georgia" w:eastAsia="Times New Roman" w:hAnsi="Georgia" w:cs="Times New Roman"/>
          <w:color w:val="333333"/>
          <w:bdr w:val="none" w:sz="0" w:space="0" w:color="auto" w:frame="1"/>
        </w:rPr>
        <w:t>haunting,</w:t>
      </w:r>
      <w:r w:rsidRPr="008B59D1">
        <w:rPr>
          <w:rFonts w:ascii="Georgia" w:eastAsia="Times New Roman" w:hAnsi="Georgia" w:cs="Times New Roman"/>
          <w:i/>
          <w:iCs/>
          <w:color w:val="333333"/>
        </w:rPr>
        <w:t> the one we know about.”</w:t>
      </w:r>
    </w:p>
    <w:p w14:paraId="49B55C96" w14:textId="77777777" w:rsidR="008B59D1" w:rsidRPr="008B59D1" w:rsidRDefault="008B59D1" w:rsidP="008B59D1">
      <w:pPr>
        <w:textAlignment w:val="baseline"/>
        <w:rPr>
          <w:rFonts w:ascii="Georgia" w:eastAsia="Times New Roman" w:hAnsi="Georgia" w:cs="Times New Roman"/>
          <w:i/>
          <w:iCs/>
          <w:color w:val="333333"/>
        </w:rPr>
      </w:pPr>
    </w:p>
    <w:p w14:paraId="0F95C327" w14:textId="0A26DA53" w:rsidR="008B59D1" w:rsidRDefault="008B59D1" w:rsidP="008B59D1">
      <w:pPr>
        <w:textAlignment w:val="baseline"/>
        <w:rPr>
          <w:rFonts w:ascii="Georgia" w:eastAsia="Times New Roman" w:hAnsi="Georgia" w:cs="Times New Roman"/>
          <w:color w:val="333333"/>
        </w:rPr>
      </w:pPr>
      <w:r>
        <w:rPr>
          <w:rFonts w:ascii="Georgia" w:eastAsia="Times New Roman" w:hAnsi="Georgia" w:cs="Times New Roman"/>
          <w:color w:val="333333"/>
        </w:rPr>
        <w:t>“</w:t>
      </w:r>
      <w:r w:rsidRPr="008B59D1">
        <w:rPr>
          <w:rFonts w:ascii="Georgia" w:eastAsia="Times New Roman" w:hAnsi="Georgia" w:cs="Times New Roman"/>
          <w:color w:val="333333"/>
        </w:rPr>
        <w:t>The one we know about</w:t>
      </w:r>
      <w:r>
        <w:rPr>
          <w:rFonts w:ascii="Georgia" w:eastAsia="Times New Roman" w:hAnsi="Georgia" w:cs="Times New Roman"/>
          <w:color w:val="333333"/>
        </w:rPr>
        <w:t>”:</w:t>
      </w:r>
      <w:r w:rsidRPr="008B59D1">
        <w:rPr>
          <w:rFonts w:ascii="Georgia" w:eastAsia="Times New Roman" w:hAnsi="Georgia" w:cs="Times New Roman"/>
          <w:color w:val="333333"/>
        </w:rPr>
        <w:t xml:space="preserve"> Here Lewis gives each people a charge. We are to read, to inhabit, the mythology of our people, the “Matter” of our people in such a way that we come to </w:t>
      </w:r>
      <w:r w:rsidRPr="008B59D1">
        <w:rPr>
          <w:rFonts w:ascii="Georgia" w:eastAsia="Times New Roman" w:hAnsi="Georgia" w:cs="Times New Roman"/>
          <w:i/>
          <w:iCs/>
          <w:color w:val="333333"/>
          <w:bdr w:val="none" w:sz="0" w:space="0" w:color="auto" w:frame="1"/>
        </w:rPr>
        <w:t>know </w:t>
      </w:r>
      <w:r w:rsidRPr="008B59D1">
        <w:rPr>
          <w:rFonts w:ascii="Georgia" w:eastAsia="Times New Roman" w:hAnsi="Georgia" w:cs="Times New Roman"/>
          <w:color w:val="333333"/>
        </w:rPr>
        <w:t xml:space="preserve">it. </w:t>
      </w:r>
      <w:proofErr w:type="spellStart"/>
      <w:r w:rsidRPr="008B59D1">
        <w:rPr>
          <w:rFonts w:ascii="Georgia" w:eastAsia="Times New Roman" w:hAnsi="Georgia" w:cs="Times New Roman"/>
          <w:color w:val="333333"/>
        </w:rPr>
        <w:t>Dimble</w:t>
      </w:r>
      <w:proofErr w:type="spellEnd"/>
      <w:r w:rsidRPr="008B59D1">
        <w:rPr>
          <w:rFonts w:ascii="Georgia" w:eastAsia="Times New Roman" w:hAnsi="Georgia" w:cs="Times New Roman"/>
          <w:color w:val="333333"/>
        </w:rPr>
        <w:t xml:space="preserve"> gives some examples, the goddess Reason in France, the order of Heaven in China. Amongst the Inklings it was Tolkien who undertook this work in the most systematic fashion. His legendarium is consciously a mythology for the English peoples and is closely related to the Arthurian myth albeit deliberately pre-Christian. The scholar, </w:t>
      </w:r>
      <w:proofErr w:type="gramStart"/>
      <w:r w:rsidRPr="008B59D1">
        <w:rPr>
          <w:rFonts w:ascii="Georgia" w:eastAsia="Times New Roman" w:hAnsi="Georgia" w:cs="Times New Roman"/>
          <w:color w:val="333333"/>
        </w:rPr>
        <w:t>poet</w:t>
      </w:r>
      <w:proofErr w:type="gramEnd"/>
      <w:r w:rsidRPr="008B59D1">
        <w:rPr>
          <w:rFonts w:ascii="Georgia" w:eastAsia="Times New Roman" w:hAnsi="Georgia" w:cs="Times New Roman"/>
          <w:color w:val="333333"/>
        </w:rPr>
        <w:t xml:space="preserve"> and priest, describes Christ as “our true Strider”, even as Aragorn is also a type of Arthur, the true “once and future king</w:t>
      </w:r>
      <w:r>
        <w:rPr>
          <w:rFonts w:ascii="Georgia" w:eastAsia="Times New Roman" w:hAnsi="Georgia" w:cs="Times New Roman"/>
          <w:color w:val="333333"/>
        </w:rPr>
        <w:t>.</w:t>
      </w:r>
      <w:r w:rsidRPr="008B59D1">
        <w:rPr>
          <w:rFonts w:ascii="Georgia" w:eastAsia="Times New Roman" w:hAnsi="Georgia" w:cs="Times New Roman"/>
          <w:color w:val="333333"/>
        </w:rPr>
        <w:t>”</w:t>
      </w:r>
    </w:p>
    <w:p w14:paraId="187388F0" w14:textId="77777777" w:rsidR="008B59D1" w:rsidRPr="008B59D1" w:rsidRDefault="008B59D1" w:rsidP="008B59D1">
      <w:pPr>
        <w:textAlignment w:val="baseline"/>
        <w:rPr>
          <w:rFonts w:ascii="Georgia" w:eastAsia="Times New Roman" w:hAnsi="Georgia" w:cs="Times New Roman"/>
          <w:color w:val="333333"/>
        </w:rPr>
      </w:pPr>
    </w:p>
    <w:p w14:paraId="7C3F238A" w14:textId="2A5EDEBE" w:rsidR="008B59D1" w:rsidRPr="008B59D1" w:rsidRDefault="008B59D1" w:rsidP="008B59D1">
      <w:pPr>
        <w:textAlignment w:val="baseline"/>
        <w:rPr>
          <w:rFonts w:ascii="Georgia" w:eastAsia="Times New Roman" w:hAnsi="Georgia" w:cs="Times New Roman"/>
          <w:color w:val="333333"/>
        </w:rPr>
      </w:pPr>
      <w:r w:rsidRPr="008B59D1">
        <w:rPr>
          <w:rFonts w:ascii="Georgia" w:eastAsia="Times New Roman" w:hAnsi="Georgia" w:cs="Times New Roman"/>
          <w:color w:val="333333"/>
        </w:rPr>
        <w:t>My re-reading of </w:t>
      </w:r>
      <w:r w:rsidRPr="008B59D1">
        <w:rPr>
          <w:rFonts w:ascii="Georgia" w:eastAsia="Times New Roman" w:hAnsi="Georgia" w:cs="Times New Roman"/>
          <w:i/>
          <w:iCs/>
          <w:color w:val="333333"/>
          <w:bdr w:val="none" w:sz="0" w:space="0" w:color="auto" w:frame="1"/>
        </w:rPr>
        <w:t>That Hideous Strength </w:t>
      </w:r>
      <w:r w:rsidRPr="008B59D1">
        <w:rPr>
          <w:rFonts w:ascii="Georgia" w:eastAsia="Times New Roman" w:hAnsi="Georgia" w:cs="Times New Roman"/>
          <w:color w:val="333333"/>
        </w:rPr>
        <w:t xml:space="preserve">has inspired me to re-engage with this work because I wish to side, as intelligently as I can, with Logres in my own country. What the haunting is in the countries in which other readers of this short essay live I leave to them. </w:t>
      </w:r>
      <w:proofErr w:type="spellStart"/>
      <w:r w:rsidRPr="008B59D1">
        <w:rPr>
          <w:rFonts w:ascii="Georgia" w:eastAsia="Times New Roman" w:hAnsi="Georgia" w:cs="Times New Roman"/>
          <w:color w:val="333333"/>
        </w:rPr>
        <w:t>Dimble</w:t>
      </w:r>
      <w:proofErr w:type="spellEnd"/>
      <w:r w:rsidRPr="008B59D1">
        <w:rPr>
          <w:rFonts w:ascii="Georgia" w:eastAsia="Times New Roman" w:hAnsi="Georgia" w:cs="Times New Roman"/>
          <w:color w:val="333333"/>
        </w:rPr>
        <w:t xml:space="preserve"> encourages us to do it well because if we discover the haunting of our own people and make our own assent to it, “why, then it will be spring.”</w:t>
      </w:r>
      <w:r>
        <w:rPr>
          <w:rFonts w:ascii="Georgia" w:eastAsia="Times New Roman" w:hAnsi="Georgia" w:cs="Times New Roman"/>
          <w:color w:val="333333"/>
        </w:rPr>
        <w:t xml:space="preserve"> </w:t>
      </w:r>
      <w:r w:rsidRPr="008B59D1">
        <w:rPr>
          <w:rFonts w:ascii="Georgia" w:eastAsia="Times New Roman" w:hAnsi="Georgia" w:cs="Times New Roman"/>
          <w:color w:val="333333"/>
        </w:rPr>
        <w:t>And such an encouragement calls us not to give up.</w:t>
      </w:r>
    </w:p>
    <w:p w14:paraId="1D436FD4" w14:textId="77777777" w:rsidR="008B59D1" w:rsidRPr="008B59D1" w:rsidRDefault="00C563EB" w:rsidP="008B59D1">
      <w:pPr>
        <w:spacing w:after="360"/>
        <w:textAlignment w:val="baseline"/>
        <w:rPr>
          <w:rFonts w:ascii="Georgia" w:eastAsia="Times New Roman" w:hAnsi="Georgia" w:cs="Times New Roman"/>
          <w:color w:val="333333"/>
        </w:rPr>
      </w:pPr>
      <w:r w:rsidRPr="008B59D1">
        <w:rPr>
          <w:rFonts w:ascii="Georgia" w:eastAsia="Times New Roman" w:hAnsi="Georgia" w:cs="Times New Roman"/>
          <w:noProof/>
          <w:color w:val="333333"/>
        </w:rPr>
        <w:pict w14:anchorId="31A139CB">
          <v:rect id="_x0000_i1025" alt="" style="width:468pt;height:.05pt;mso-width-percent:0;mso-height-percent:0;mso-width-percent:0;mso-height-percent:0" o:hralign="center" o:hrstd="t" o:hr="t" fillcolor="#a0a0a0" stroked="f"/>
        </w:pict>
      </w:r>
    </w:p>
    <w:p w14:paraId="77D8F0CD" w14:textId="6C2ECA52" w:rsidR="00743CDA" w:rsidRPr="008B59D1" w:rsidRDefault="008B59D1" w:rsidP="008B59D1">
      <w:pPr>
        <w:textAlignment w:val="baseline"/>
        <w:rPr>
          <w:rFonts w:ascii="Georgia" w:eastAsia="Times New Roman" w:hAnsi="Georgia" w:cs="Times New Roman"/>
          <w:color w:val="333333"/>
        </w:rPr>
      </w:pPr>
      <w:r w:rsidRPr="008B59D1">
        <w:rPr>
          <w:rFonts w:ascii="Georgia" w:eastAsia="Times New Roman" w:hAnsi="Georgia" w:cs="Times New Roman"/>
          <w:i/>
          <w:iCs/>
          <w:color w:val="333333"/>
          <w:bdr w:val="none" w:sz="0" w:space="0" w:color="auto" w:frame="1"/>
        </w:rPr>
        <w:t>Stephen Winter was ordained as a</w:t>
      </w:r>
      <w:r>
        <w:rPr>
          <w:rFonts w:ascii="Georgia" w:eastAsia="Times New Roman" w:hAnsi="Georgia" w:cs="Times New Roman"/>
          <w:i/>
          <w:iCs/>
          <w:color w:val="333333"/>
          <w:bdr w:val="none" w:sz="0" w:space="0" w:color="auto" w:frame="1"/>
        </w:rPr>
        <w:t xml:space="preserve"> priest</w:t>
      </w:r>
      <w:r w:rsidRPr="008B59D1">
        <w:rPr>
          <w:rFonts w:ascii="Georgia" w:eastAsia="Times New Roman" w:hAnsi="Georgia" w:cs="Times New Roman"/>
          <w:i/>
          <w:iCs/>
          <w:color w:val="333333"/>
          <w:bdr w:val="none" w:sz="0" w:space="0" w:color="auto" w:frame="1"/>
        </w:rPr>
        <w:t xml:space="preserve"> in The Church of England in Birmingham, England in 1988 and from then until 2011 served in </w:t>
      </w:r>
      <w:proofErr w:type="gramStart"/>
      <w:r w:rsidRPr="008B59D1">
        <w:rPr>
          <w:rFonts w:ascii="Georgia" w:eastAsia="Times New Roman" w:hAnsi="Georgia" w:cs="Times New Roman"/>
          <w:i/>
          <w:iCs/>
          <w:color w:val="333333"/>
          <w:bdr w:val="none" w:sz="0" w:space="0" w:color="auto" w:frame="1"/>
        </w:rPr>
        <w:t>a number of</w:t>
      </w:r>
      <w:proofErr w:type="gramEnd"/>
      <w:r w:rsidRPr="008B59D1">
        <w:rPr>
          <w:rFonts w:ascii="Georgia" w:eastAsia="Times New Roman" w:hAnsi="Georgia" w:cs="Times New Roman"/>
          <w:i/>
          <w:iCs/>
          <w:color w:val="333333"/>
          <w:bdr w:val="none" w:sz="0" w:space="0" w:color="auto" w:frame="1"/>
        </w:rPr>
        <w:t xml:space="preserve"> capacities within that church.</w:t>
      </w:r>
    </w:p>
    <w:sectPr w:rsidR="00743CDA" w:rsidRPr="008B59D1" w:rsidSect="008B59D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9D1"/>
    <w:rsid w:val="00000603"/>
    <w:rsid w:val="00743CDA"/>
    <w:rsid w:val="008B59D1"/>
    <w:rsid w:val="00C563EB"/>
    <w:rsid w:val="00D912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87192"/>
  <w15:chartTrackingRefBased/>
  <w15:docId w15:val="{01DD3100-573C-0F4A-A145-920568332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8B59D1"/>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B59D1"/>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8B59D1"/>
    <w:rPr>
      <w:color w:val="0000FF"/>
      <w:u w:val="single"/>
    </w:rPr>
  </w:style>
  <w:style w:type="character" w:customStyle="1" w:styleId="meta-nav">
    <w:name w:val="meta-nav"/>
    <w:basedOn w:val="DefaultParagraphFont"/>
    <w:rsid w:val="008B59D1"/>
  </w:style>
  <w:style w:type="character" w:customStyle="1" w:styleId="meta-prep">
    <w:name w:val="meta-prep"/>
    <w:basedOn w:val="DefaultParagraphFont"/>
    <w:rsid w:val="008B59D1"/>
  </w:style>
  <w:style w:type="character" w:customStyle="1" w:styleId="entry-date">
    <w:name w:val="entry-date"/>
    <w:basedOn w:val="DefaultParagraphFont"/>
    <w:rsid w:val="008B59D1"/>
  </w:style>
  <w:style w:type="character" w:customStyle="1" w:styleId="meta-sep">
    <w:name w:val="meta-sep"/>
    <w:basedOn w:val="DefaultParagraphFont"/>
    <w:rsid w:val="008B59D1"/>
  </w:style>
  <w:style w:type="character" w:customStyle="1" w:styleId="author">
    <w:name w:val="author"/>
    <w:basedOn w:val="DefaultParagraphFont"/>
    <w:rsid w:val="008B59D1"/>
  </w:style>
  <w:style w:type="paragraph" w:styleId="NormalWeb">
    <w:name w:val="Normal (Web)"/>
    <w:basedOn w:val="Normal"/>
    <w:uiPriority w:val="99"/>
    <w:semiHidden/>
    <w:unhideWhenUsed/>
    <w:rsid w:val="008B59D1"/>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B59D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1336850">
      <w:bodyDiv w:val="1"/>
      <w:marLeft w:val="0"/>
      <w:marRight w:val="0"/>
      <w:marTop w:val="0"/>
      <w:marBottom w:val="0"/>
      <w:divBdr>
        <w:top w:val="none" w:sz="0" w:space="0" w:color="auto"/>
        <w:left w:val="none" w:sz="0" w:space="0" w:color="auto"/>
        <w:bottom w:val="none" w:sz="0" w:space="0" w:color="auto"/>
        <w:right w:val="none" w:sz="0" w:space="0" w:color="auto"/>
      </w:divBdr>
      <w:divsChild>
        <w:div w:id="2107114399">
          <w:marLeft w:val="0"/>
          <w:marRight w:val="0"/>
          <w:marTop w:val="0"/>
          <w:marBottom w:val="270"/>
          <w:divBdr>
            <w:top w:val="none" w:sz="0" w:space="0" w:color="auto"/>
            <w:left w:val="none" w:sz="0" w:space="0" w:color="auto"/>
            <w:bottom w:val="none" w:sz="0" w:space="0" w:color="auto"/>
            <w:right w:val="none" w:sz="0" w:space="0" w:color="auto"/>
          </w:divBdr>
        </w:div>
        <w:div w:id="1755467687">
          <w:marLeft w:val="0"/>
          <w:marRight w:val="0"/>
          <w:marTop w:val="0"/>
          <w:marBottom w:val="540"/>
          <w:divBdr>
            <w:top w:val="none" w:sz="0" w:space="0" w:color="auto"/>
            <w:left w:val="none" w:sz="0" w:space="0" w:color="auto"/>
            <w:bottom w:val="none" w:sz="0" w:space="0" w:color="auto"/>
            <w:right w:val="none" w:sz="0" w:space="0" w:color="auto"/>
          </w:divBdr>
          <w:divsChild>
            <w:div w:id="90006156">
              <w:marLeft w:val="0"/>
              <w:marRight w:val="0"/>
              <w:marTop w:val="0"/>
              <w:marBottom w:val="0"/>
              <w:divBdr>
                <w:top w:val="none" w:sz="0" w:space="0" w:color="auto"/>
                <w:left w:val="none" w:sz="0" w:space="0" w:color="auto"/>
                <w:bottom w:val="none" w:sz="0" w:space="0" w:color="auto"/>
                <w:right w:val="none" w:sz="0" w:space="0" w:color="auto"/>
              </w:divBdr>
            </w:div>
            <w:div w:id="1921015233">
              <w:marLeft w:val="0"/>
              <w:marRight w:val="0"/>
              <w:marTop w:val="0"/>
              <w:marBottom w:val="0"/>
              <w:divBdr>
                <w:top w:val="none" w:sz="0" w:space="0" w:color="auto"/>
                <w:left w:val="none" w:sz="0" w:space="0" w:color="auto"/>
                <w:bottom w:val="none" w:sz="0" w:space="0" w:color="auto"/>
                <w:right w:val="none" w:sz="0" w:space="0" w:color="auto"/>
              </w:divBdr>
              <w:divsChild>
                <w:div w:id="836193261">
                  <w:blockQuote w:val="1"/>
                  <w:marLeft w:val="0"/>
                  <w:marRight w:val="0"/>
                  <w:marTop w:val="0"/>
                  <w:marBottom w:val="0"/>
                  <w:divBdr>
                    <w:top w:val="none" w:sz="0" w:space="0" w:color="auto"/>
                    <w:left w:val="none" w:sz="0" w:space="0" w:color="auto"/>
                    <w:bottom w:val="none" w:sz="0" w:space="0" w:color="auto"/>
                    <w:right w:val="none" w:sz="0" w:space="0" w:color="auto"/>
                  </w:divBdr>
                </w:div>
                <w:div w:id="158075220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0403639">
      <w:bodyDiv w:val="1"/>
      <w:marLeft w:val="0"/>
      <w:marRight w:val="0"/>
      <w:marTop w:val="0"/>
      <w:marBottom w:val="0"/>
      <w:divBdr>
        <w:top w:val="none" w:sz="0" w:space="0" w:color="auto"/>
        <w:left w:val="none" w:sz="0" w:space="0" w:color="auto"/>
        <w:bottom w:val="none" w:sz="0" w:space="0" w:color="auto"/>
        <w:right w:val="none" w:sz="0" w:space="0" w:color="auto"/>
      </w:divBdr>
      <w:divsChild>
        <w:div w:id="1321664740">
          <w:marLeft w:val="0"/>
          <w:marRight w:val="0"/>
          <w:marTop w:val="0"/>
          <w:marBottom w:val="270"/>
          <w:divBdr>
            <w:top w:val="none" w:sz="0" w:space="0" w:color="auto"/>
            <w:left w:val="none" w:sz="0" w:space="0" w:color="auto"/>
            <w:bottom w:val="none" w:sz="0" w:space="0" w:color="auto"/>
            <w:right w:val="none" w:sz="0" w:space="0" w:color="auto"/>
          </w:divBdr>
        </w:div>
        <w:div w:id="614795571">
          <w:marLeft w:val="0"/>
          <w:marRight w:val="0"/>
          <w:marTop w:val="0"/>
          <w:marBottom w:val="540"/>
          <w:divBdr>
            <w:top w:val="none" w:sz="0" w:space="0" w:color="auto"/>
            <w:left w:val="none" w:sz="0" w:space="0" w:color="auto"/>
            <w:bottom w:val="none" w:sz="0" w:space="0" w:color="auto"/>
            <w:right w:val="none" w:sz="0" w:space="0" w:color="auto"/>
          </w:divBdr>
          <w:divsChild>
            <w:div w:id="1064522140">
              <w:marLeft w:val="0"/>
              <w:marRight w:val="0"/>
              <w:marTop w:val="0"/>
              <w:marBottom w:val="0"/>
              <w:divBdr>
                <w:top w:val="none" w:sz="0" w:space="0" w:color="auto"/>
                <w:left w:val="none" w:sz="0" w:space="0" w:color="auto"/>
                <w:bottom w:val="none" w:sz="0" w:space="0" w:color="auto"/>
                <w:right w:val="none" w:sz="0" w:space="0" w:color="auto"/>
              </w:divBdr>
            </w:div>
            <w:div w:id="1712804931">
              <w:marLeft w:val="0"/>
              <w:marRight w:val="0"/>
              <w:marTop w:val="0"/>
              <w:marBottom w:val="0"/>
              <w:divBdr>
                <w:top w:val="none" w:sz="0" w:space="0" w:color="auto"/>
                <w:left w:val="none" w:sz="0" w:space="0" w:color="auto"/>
                <w:bottom w:val="none" w:sz="0" w:space="0" w:color="auto"/>
                <w:right w:val="none" w:sz="0" w:space="0" w:color="auto"/>
              </w:divBdr>
              <w:divsChild>
                <w:div w:id="1535658605">
                  <w:blockQuote w:val="1"/>
                  <w:marLeft w:val="0"/>
                  <w:marRight w:val="0"/>
                  <w:marTop w:val="0"/>
                  <w:marBottom w:val="0"/>
                  <w:divBdr>
                    <w:top w:val="none" w:sz="0" w:space="0" w:color="auto"/>
                    <w:left w:val="none" w:sz="0" w:space="0" w:color="auto"/>
                    <w:bottom w:val="none" w:sz="0" w:space="0" w:color="auto"/>
                    <w:right w:val="none" w:sz="0" w:space="0" w:color="auto"/>
                  </w:divBdr>
                </w:div>
                <w:div w:id="152556025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webSettings" Target="webSettings.xml"/><Relationship Id="rId7" Type="http://schemas.openxmlformats.org/officeDocument/2006/relationships/hyperlink" Target="https://apilgriminnarnia.com/2014/07/07/preface/that-hideous-strength-cs-lewis-different-cove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apilgriminnarnia.com/author/brentondickieson/" TargetMode="External"/><Relationship Id="rId5" Type="http://schemas.openxmlformats.org/officeDocument/2006/relationships/hyperlink" Target="https://apilgriminnarnia.com/2018/01/24/a-personal-reflection-on-logres-and-the-matter-of-britain-by-stephen-winter/" TargetMode="External"/><Relationship Id="rId10" Type="http://schemas.openxmlformats.org/officeDocument/2006/relationships/theme" Target="theme/theme1.xml"/><Relationship Id="rId4" Type="http://schemas.openxmlformats.org/officeDocument/2006/relationships/hyperlink" Target="https://apilgriminnarnia.com/2018/01/24/a-personal-reflection-on-logres-and-the-matter-of-britain-by-stephen-winte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917</Words>
  <Characters>5230</Characters>
  <Application>Microsoft Office Word</Application>
  <DocSecurity>0</DocSecurity>
  <Lines>43</Lines>
  <Paragraphs>12</Paragraphs>
  <ScaleCrop>false</ScaleCrop>
  <Company/>
  <LinksUpToDate>false</LinksUpToDate>
  <CharactersWithSpaces>6135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McGreevy</dc:creator>
  <cp:keywords/>
  <dc:description/>
  <cp:lastModifiedBy>Brian McGreevy</cp:lastModifiedBy>
  <cp:revision>1</cp:revision>
  <cp:lastPrinted>2022-03-30T15:12:00Z</cp:lastPrinted>
  <dcterms:created xsi:type="dcterms:W3CDTF">2022-03-30T15:05:00Z</dcterms:created>
  <dcterms:modified xsi:type="dcterms:W3CDTF">2022-03-30T15:13:00Z</dcterms:modified>
</cp:coreProperties>
</file>